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3B94" w14:textId="68244915" w:rsidR="00955D02" w:rsidRPr="00955D02" w:rsidRDefault="00955D02" w:rsidP="0095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Appendix</w:t>
      </w:r>
    </w:p>
    <w:p w14:paraId="43D520DF" w14:textId="77777777" w:rsidR="00955D02" w:rsidRPr="00955D02" w:rsidRDefault="00955D02" w:rsidP="00955D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27E4EDB" w14:textId="564EB366" w:rsidR="00955D02" w:rsidRDefault="00955D02" w:rsidP="00955D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 1e. Demographics and number of reports– Sex, Age, Reporter Occupation – in our data</w:t>
      </w:r>
    </w:p>
    <w:tbl>
      <w:tblPr>
        <w:tblW w:w="9354" w:type="dxa"/>
        <w:tblLayout w:type="fixed"/>
        <w:tblLook w:val="0400" w:firstRow="0" w:lastRow="0" w:firstColumn="0" w:lastColumn="0" w:noHBand="0" w:noVBand="1"/>
      </w:tblPr>
      <w:tblGrid>
        <w:gridCol w:w="1820"/>
        <w:gridCol w:w="2847"/>
        <w:gridCol w:w="1653"/>
        <w:gridCol w:w="3034"/>
      </w:tblGrid>
      <w:tr w:rsidR="00955D02" w14:paraId="793EF60D" w14:textId="77777777" w:rsidTr="003F5AB5">
        <w:trPr>
          <w:trHeight w:val="223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E82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C35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A5D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D68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Reporter Occupation</w:t>
            </w:r>
          </w:p>
        </w:tc>
      </w:tr>
      <w:tr w:rsidR="00955D02" w14:paraId="3DED287B" w14:textId="77777777" w:rsidTr="003F5AB5">
        <w:trPr>
          <w:trHeight w:val="233"/>
        </w:trPr>
        <w:tc>
          <w:tcPr>
            <w:tcW w:w="1821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433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observations</w:t>
            </w:r>
          </w:p>
          <w:p w14:paraId="5D895D6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(n=63,613)</w:t>
            </w:r>
          </w:p>
        </w:tc>
        <w:tc>
          <w:tcPr>
            <w:tcW w:w="28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5E0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61,490 (96.6%)</w:t>
            </w:r>
          </w:p>
        </w:tc>
        <w:tc>
          <w:tcPr>
            <w:tcW w:w="1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82F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36,805 (57.9%)</w:t>
            </w:r>
          </w:p>
        </w:tc>
        <w:tc>
          <w:tcPr>
            <w:tcW w:w="3034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30B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62,726 (98.6%)</w:t>
            </w:r>
          </w:p>
        </w:tc>
      </w:tr>
      <w:tr w:rsidR="00955D02" w14:paraId="25E1392E" w14:textId="77777777" w:rsidTr="003F5AB5">
        <w:trPr>
          <w:trHeight w:val="62"/>
        </w:trPr>
        <w:tc>
          <w:tcPr>
            <w:tcW w:w="1821" w:type="dxa"/>
            <w:tcBorders>
              <w:lef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CE4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Age</w:t>
            </w:r>
          </w:p>
        </w:tc>
        <w:tc>
          <w:tcPr>
            <w:tcW w:w="2847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3A3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70.28 ± 0.06</w:t>
            </w:r>
          </w:p>
        </w:tc>
        <w:tc>
          <w:tcPr>
            <w:tcW w:w="1653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CB5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70.26 ± 0.06</w:t>
            </w:r>
          </w:p>
        </w:tc>
        <w:tc>
          <w:tcPr>
            <w:tcW w:w="3034" w:type="dxa"/>
            <w:tcBorders>
              <w:righ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982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70.45 ± 0.06</w:t>
            </w:r>
          </w:p>
        </w:tc>
      </w:tr>
      <w:tr w:rsidR="00955D02" w14:paraId="392958D4" w14:textId="77777777" w:rsidTr="003F5AB5">
        <w:trPr>
          <w:trHeight w:val="25"/>
        </w:trPr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51A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 Sex (%)</w:t>
            </w:r>
          </w:p>
          <w:p w14:paraId="6659745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(n=61,490)</w:t>
            </w:r>
          </w:p>
        </w:tc>
        <w:tc>
          <w:tcPr>
            <w:tcW w:w="2847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690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50.9%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09B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50.2%</w:t>
            </w:r>
          </w:p>
        </w:tc>
        <w:tc>
          <w:tcPr>
            <w:tcW w:w="3034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1D0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49.3%</w:t>
            </w:r>
          </w:p>
        </w:tc>
      </w:tr>
    </w:tbl>
    <w:p w14:paraId="02419B5B" w14:textId="77777777" w:rsidR="00955D02" w:rsidRDefault="00955D02" w:rsidP="00955D02">
      <w:pPr>
        <w:rPr>
          <w:rFonts w:ascii="Times New Roman" w:eastAsia="Times New Roman" w:hAnsi="Times New Roman" w:cs="Times New Roman"/>
        </w:rPr>
      </w:pPr>
    </w:p>
    <w:p w14:paraId="29F19979" w14:textId="77777777" w:rsidR="00955D02" w:rsidRDefault="00955D02" w:rsidP="00955D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Table 2e. Ten Most Frequently Reported Adverse Events for Chronic Lower Respiratory Disease Medications Approved between Q1 2012 - Q1 2017 with Greater than 500 Reports </w:t>
      </w: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5125"/>
        <w:gridCol w:w="4230"/>
      </w:tblGrid>
      <w:tr w:rsidR="00955D02" w14:paraId="3D9786EE" w14:textId="77777777" w:rsidTr="003F5AB5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7F4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290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Frequency</w:t>
            </w:r>
          </w:p>
        </w:tc>
      </w:tr>
      <w:tr w:rsidR="00955D02" w14:paraId="2E7AC3F9" w14:textId="77777777" w:rsidTr="003F5AB5">
        <w:tc>
          <w:tcPr>
            <w:tcW w:w="5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1CB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Asthenic conditions</w:t>
            </w:r>
          </w:p>
        </w:tc>
        <w:tc>
          <w:tcPr>
            <w:tcW w:w="42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AAE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3,129 (4.91%)</w:t>
            </w:r>
          </w:p>
        </w:tc>
      </w:tr>
      <w:tr w:rsidR="00955D02" w14:paraId="75FE6DA3" w14:textId="77777777" w:rsidTr="003F5AB5">
        <w:tc>
          <w:tcPr>
            <w:tcW w:w="5125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E47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Nausea and vomiting symptoms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E41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2,967 (4.66%)</w:t>
            </w:r>
          </w:p>
        </w:tc>
      </w:tr>
      <w:tr w:rsidR="00955D02" w14:paraId="232A3942" w14:textId="77777777" w:rsidTr="003F5AB5">
        <w:tc>
          <w:tcPr>
            <w:tcW w:w="5125" w:type="dxa"/>
            <w:tcBorders>
              <w:lef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040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0CC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2,744 (4.31%)</w:t>
            </w:r>
          </w:p>
        </w:tc>
      </w:tr>
      <w:tr w:rsidR="00955D02" w14:paraId="5E57F46D" w14:textId="77777777" w:rsidTr="003F5AB5">
        <w:tc>
          <w:tcPr>
            <w:tcW w:w="5125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571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Dyspnea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FD7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2,004 (3.15%)</w:t>
            </w:r>
          </w:p>
        </w:tc>
      </w:tr>
      <w:tr w:rsidR="00955D02" w14:paraId="7080092F" w14:textId="77777777" w:rsidTr="003F5AB5">
        <w:tc>
          <w:tcPr>
            <w:tcW w:w="5125" w:type="dxa"/>
            <w:tcBorders>
              <w:lef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D6A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DBC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1,806 (2.84%)</w:t>
            </w:r>
          </w:p>
        </w:tc>
      </w:tr>
      <w:tr w:rsidR="00955D02" w14:paraId="31A780F3" w14:textId="77777777" w:rsidTr="003F5AB5">
        <w:tc>
          <w:tcPr>
            <w:tcW w:w="5125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356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Nontherapeutic responses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93E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1,450 (2.28%)</w:t>
            </w:r>
          </w:p>
        </w:tc>
      </w:tr>
      <w:tr w:rsidR="00955D02" w14:paraId="7370516A" w14:textId="77777777" w:rsidTr="003F5AB5">
        <w:tc>
          <w:tcPr>
            <w:tcW w:w="5125" w:type="dxa"/>
            <w:tcBorders>
              <w:lef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AC2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Decreased appetite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ADF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1,358 (2.13%)</w:t>
            </w:r>
          </w:p>
        </w:tc>
      </w:tr>
      <w:tr w:rsidR="00955D02" w14:paraId="525DC705" w14:textId="77777777" w:rsidTr="003F5AB5">
        <w:tc>
          <w:tcPr>
            <w:tcW w:w="5125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564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Dizziness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BF7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1,074 (1.69%)</w:t>
            </w:r>
          </w:p>
        </w:tc>
      </w:tr>
      <w:tr w:rsidR="00955D02" w14:paraId="01DB3FA3" w14:textId="77777777" w:rsidTr="003F5AB5">
        <w:tc>
          <w:tcPr>
            <w:tcW w:w="5125" w:type="dxa"/>
            <w:tcBorders>
              <w:lef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F5E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F4F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1,024 (1.61%)</w:t>
            </w:r>
          </w:p>
        </w:tc>
      </w:tr>
      <w:tr w:rsidR="00955D02" w14:paraId="29B33806" w14:textId="77777777" w:rsidTr="003F5AB5">
        <w:tc>
          <w:tcPr>
            <w:tcW w:w="5125" w:type="dxa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018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12B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9,43 (1.48%)</w:t>
            </w:r>
          </w:p>
        </w:tc>
      </w:tr>
      <w:tr w:rsidR="00955D02" w14:paraId="3992F5D5" w14:textId="77777777" w:rsidTr="003F5AB5"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F87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1FE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6,95 (1.09%)</w:t>
            </w:r>
          </w:p>
        </w:tc>
      </w:tr>
    </w:tbl>
    <w:p w14:paraId="55EDB655" w14:textId="77777777" w:rsidR="00955D02" w:rsidRDefault="00955D02" w:rsidP="00955D0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ADR = Adverse Drug Reaction</w:t>
      </w:r>
    </w:p>
    <w:p w14:paraId="1B78BF6F" w14:textId="77777777" w:rsidR="00955D02" w:rsidRDefault="00955D02" w:rsidP="00955D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54D607" w14:textId="77777777" w:rsidR="00955D02" w:rsidRDefault="00955D02" w:rsidP="00955D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A36FB6" w14:textId="77777777" w:rsidR="00955D02" w:rsidRDefault="00955D02" w:rsidP="00955D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015032" w14:textId="77777777" w:rsidR="00955D02" w:rsidRDefault="00955D02" w:rsidP="00955D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 3e. Ten Most Frequently Reported Adverse Events for Chronic Lower Respiratory Disease Medications Approved between Q1 2012 - Q1 2017 with Greater than 500 Reports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260"/>
        <w:gridCol w:w="3240"/>
        <w:gridCol w:w="1080"/>
        <w:gridCol w:w="1260"/>
      </w:tblGrid>
      <w:tr w:rsidR="00955D02" w14:paraId="5297CE48" w14:textId="77777777" w:rsidTr="00E01950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45A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Generic (Brand)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73DF4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ADR reports (n)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4A0F7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 Outcome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40D20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Frequency n (%)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52E8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</w:t>
            </w:r>
          </w:p>
        </w:tc>
      </w:tr>
      <w:tr w:rsidR="00955D02" w14:paraId="673CE386" w14:textId="77777777" w:rsidTr="00E01950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920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DCB3C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EA5FF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7166A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7C8E5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6D0F0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Pirfenidone (Esbriet</w:t>
            </w:r>
            <w:r>
              <w:rPr>
                <w:rFonts w:ascii="Times New Roman" w:eastAsia="Times New Roman" w:hAnsi="Times New Roman" w:cs="Times New Roman"/>
              </w:rPr>
              <w:t>®)</w:t>
            </w:r>
          </w:p>
          <w:p w14:paraId="61E713C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</w:tcPr>
          <w:p w14:paraId="78EF948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134C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F3031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C9B3A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FD55D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D3334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24,746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</w:tcPr>
          <w:p w14:paraId="6164307E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Asthenic conditions</w:t>
            </w:r>
          </w:p>
          <w:p w14:paraId="5BA546F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Nausea and vomiting symptoms</w:t>
            </w:r>
          </w:p>
          <w:p w14:paraId="6EA02880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Death</w:t>
            </w:r>
          </w:p>
          <w:p w14:paraId="113EAE3D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Pain</w:t>
            </w:r>
          </w:p>
          <w:p w14:paraId="2CAF17D4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Decreased appetite</w:t>
            </w:r>
          </w:p>
          <w:p w14:paraId="5431E64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Dyspnea</w:t>
            </w:r>
          </w:p>
          <w:p w14:paraId="195CD9FD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Rash</w:t>
            </w:r>
          </w:p>
          <w:p w14:paraId="1A23735D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Diarrhea</w:t>
            </w:r>
          </w:p>
          <w:p w14:paraId="5D0D6FF4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Weight decreased</w:t>
            </w:r>
          </w:p>
          <w:p w14:paraId="678CD42E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Dizziness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</w:tcPr>
          <w:p w14:paraId="20B4E22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1908 (7.72)</w:t>
            </w:r>
          </w:p>
          <w:p w14:paraId="5655765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1755 (7.10)</w:t>
            </w:r>
          </w:p>
          <w:p w14:paraId="27A8F47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 (5.93)</w:t>
            </w:r>
          </w:p>
          <w:p w14:paraId="17B665E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1249 (5.05)</w:t>
            </w:r>
          </w:p>
          <w:p w14:paraId="4B70E48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947 (3.83)</w:t>
            </w:r>
          </w:p>
          <w:p w14:paraId="44FBE80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 (2.77)</w:t>
            </w:r>
          </w:p>
          <w:p w14:paraId="0F02593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 (2.75)</w:t>
            </w:r>
          </w:p>
          <w:p w14:paraId="6824B38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 (2.67)</w:t>
            </w:r>
          </w:p>
          <w:p w14:paraId="6307E5C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 (2.43)</w:t>
            </w:r>
          </w:p>
          <w:p w14:paraId="41071C2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 (2.35)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EDED"/>
          </w:tcPr>
          <w:p w14:paraId="48CFA643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A249D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CB97CB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B0AC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971C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F827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IPF</w:t>
            </w:r>
          </w:p>
        </w:tc>
      </w:tr>
      <w:tr w:rsidR="00955D02" w14:paraId="62CF43D9" w14:textId="77777777" w:rsidTr="00E01950">
        <w:tc>
          <w:tcPr>
            <w:tcW w:w="25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72D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D019F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8113D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E2E34A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3672F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E5227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Nintedanib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(OFEV</w:t>
            </w:r>
            <w:r>
              <w:rPr>
                <w:rFonts w:ascii="Times New Roman" w:eastAsia="Times New Roman" w:hAnsi="Times New Roman" w:cs="Times New Roman"/>
              </w:rPr>
              <w:t>®)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9DB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77C8A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589D1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8F0B3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AF107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18190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11,479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BD73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Diarrhea</w:t>
            </w:r>
          </w:p>
          <w:p w14:paraId="46C1A165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Nausea and vomiting symptoms</w:t>
            </w:r>
          </w:p>
          <w:p w14:paraId="0D597783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</w:p>
          <w:p w14:paraId="3C4A8B9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Asthenic conditions</w:t>
            </w:r>
          </w:p>
          <w:p w14:paraId="12D9359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Dyspnea</w:t>
            </w:r>
          </w:p>
          <w:p w14:paraId="31EA65C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Cough</w:t>
            </w:r>
          </w:p>
          <w:p w14:paraId="084F87C5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Decreased appetite</w:t>
            </w:r>
          </w:p>
          <w:p w14:paraId="6E18496F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Idiopathic pulmonary fibrosis</w:t>
            </w:r>
          </w:p>
          <w:p w14:paraId="34C6225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decreased</w:t>
            </w:r>
          </w:p>
          <w:p w14:paraId="3020E0CA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762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 (9.21)</w:t>
            </w:r>
          </w:p>
          <w:p w14:paraId="0E2DAF0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(6.77)</w:t>
            </w:r>
          </w:p>
          <w:p w14:paraId="09A078F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 (5.14)</w:t>
            </w:r>
          </w:p>
          <w:p w14:paraId="6C4C370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 (4.45)</w:t>
            </w:r>
          </w:p>
          <w:p w14:paraId="42E8B97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(3.87)</w:t>
            </w:r>
          </w:p>
          <w:p w14:paraId="7520495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(3.32)</w:t>
            </w:r>
          </w:p>
          <w:p w14:paraId="72ABA95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 (2.69)</w:t>
            </w:r>
          </w:p>
          <w:p w14:paraId="3E8D255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(2.56)</w:t>
            </w:r>
          </w:p>
          <w:p w14:paraId="47DE11E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(2.29)</w:t>
            </w:r>
          </w:p>
          <w:p w14:paraId="2D61DDE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(1.85)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8BB57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BDBDC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260E1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7C5B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683E1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22DEE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IPF</w:t>
            </w:r>
          </w:p>
        </w:tc>
      </w:tr>
      <w:tr w:rsidR="00955D02" w14:paraId="134409AD" w14:textId="77777777" w:rsidTr="00E01950">
        <w:tc>
          <w:tcPr>
            <w:tcW w:w="25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D18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F5A90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630C3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D9B36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C3C96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11AE6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Umeclidinium/vilanterol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Ellipta</w:t>
            </w:r>
            <w:r>
              <w:rPr>
                <w:rFonts w:ascii="Times New Roman" w:eastAsia="Times New Roman" w:hAnsi="Times New Roman" w:cs="Times New Roman"/>
              </w:rPr>
              <w:t>®)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A5DBF8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886FF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3CF24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26B46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E3B8E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381A9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8,533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4616CC1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dispensing error</w:t>
            </w:r>
          </w:p>
          <w:p w14:paraId="2895D46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Dyspnea</w:t>
            </w:r>
          </w:p>
          <w:p w14:paraId="17020DF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Nontherapeutic responses</w:t>
            </w:r>
          </w:p>
          <w:p w14:paraId="44DDBBEE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Cough</w:t>
            </w:r>
          </w:p>
          <w:p w14:paraId="097F6A1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dose omission</w:t>
            </w:r>
          </w:p>
          <w:p w14:paraId="7815928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</w:p>
          <w:p w14:paraId="6EA40CC7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 packaging confusion</w:t>
            </w:r>
          </w:p>
          <w:p w14:paraId="268B1B51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Circumstance or information capable of leading to medical error</w:t>
            </w:r>
          </w:p>
          <w:p w14:paraId="41A3B0FE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Asthenic conditions</w:t>
            </w:r>
          </w:p>
          <w:p w14:paraId="3FC9CD73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Wrong technique in product usage process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BDB921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 (5.50)</w:t>
            </w:r>
          </w:p>
          <w:p w14:paraId="717F4F1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(4.57)</w:t>
            </w:r>
          </w:p>
          <w:p w14:paraId="3C0B33E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(3.80)</w:t>
            </w:r>
          </w:p>
          <w:p w14:paraId="14D2DE1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(3.55)</w:t>
            </w:r>
          </w:p>
          <w:p w14:paraId="789EE28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(3.33)</w:t>
            </w:r>
          </w:p>
          <w:p w14:paraId="026574D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(2.37)</w:t>
            </w:r>
          </w:p>
          <w:p w14:paraId="09412D1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(2.14)</w:t>
            </w:r>
          </w:p>
          <w:p w14:paraId="246A6C1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(1.56)</w:t>
            </w:r>
          </w:p>
          <w:p w14:paraId="21C0D44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CB25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(1.48)</w:t>
            </w:r>
          </w:p>
          <w:p w14:paraId="7F73D16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(1.48)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</w:tcPr>
          <w:p w14:paraId="1935011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766F8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2123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A0D4D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1128C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56F00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COPD</w:t>
            </w:r>
          </w:p>
        </w:tc>
      </w:tr>
      <w:tr w:rsidR="00955D02" w14:paraId="372DE3DA" w14:textId="77777777" w:rsidTr="00E01950">
        <w:tc>
          <w:tcPr>
            <w:tcW w:w="25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FB5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30j0zll" w:colFirst="0" w:colLast="0"/>
            <w:bookmarkEnd w:id="0"/>
          </w:p>
          <w:p w14:paraId="493E8CC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AC7DE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66A9D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8E431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Fluticasone/vilanterol </w:t>
            </w:r>
          </w:p>
          <w:p w14:paraId="64B0CD1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Ellipta</w:t>
            </w:r>
            <w:r>
              <w:rPr>
                <w:rFonts w:ascii="Times New Roman" w:eastAsia="Times New Roman" w:hAnsi="Times New Roman" w:cs="Times New Roman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B85E8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0FD20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F89CE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A8EFC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03DB0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7,154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F52E7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Dyspnea</w:t>
            </w:r>
          </w:p>
          <w:p w14:paraId="21049687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ineffective</w:t>
            </w:r>
          </w:p>
          <w:p w14:paraId="480F76D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Cough</w:t>
            </w:r>
          </w:p>
          <w:p w14:paraId="144FAA25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Dysphonia</w:t>
            </w:r>
          </w:p>
          <w:p w14:paraId="4F3F073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</w:p>
          <w:p w14:paraId="40047E2E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dose omission</w:t>
            </w:r>
          </w:p>
          <w:p w14:paraId="07698334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Dizziness</w:t>
            </w:r>
          </w:p>
          <w:p w14:paraId="75DB293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 label use</w:t>
            </w:r>
          </w:p>
          <w:p w14:paraId="73C9468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Headache</w:t>
            </w:r>
          </w:p>
          <w:p w14:paraId="0BA456C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A1FC1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(5.93)</w:t>
            </w:r>
          </w:p>
          <w:p w14:paraId="7351CCF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(5.33)</w:t>
            </w:r>
          </w:p>
          <w:p w14:paraId="2431C15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(3.86)</w:t>
            </w:r>
          </w:p>
          <w:p w14:paraId="23D28F0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 (3.10)</w:t>
            </w:r>
          </w:p>
          <w:p w14:paraId="5FC4EAE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(2.74)</w:t>
            </w:r>
          </w:p>
          <w:p w14:paraId="2073D1E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(1.87)</w:t>
            </w:r>
          </w:p>
          <w:p w14:paraId="1648FAD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(1.36)</w:t>
            </w:r>
          </w:p>
          <w:p w14:paraId="08CBD51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(1.10)</w:t>
            </w:r>
          </w:p>
          <w:p w14:paraId="0EBB663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(1.05)</w:t>
            </w:r>
          </w:p>
          <w:p w14:paraId="464C498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(1.03)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DB72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59323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E7F4A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A12C2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28396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COPD</w:t>
            </w:r>
          </w:p>
        </w:tc>
      </w:tr>
      <w:tr w:rsidR="00955D02" w14:paraId="2A10E75F" w14:textId="77777777" w:rsidTr="00E01950">
        <w:tc>
          <w:tcPr>
            <w:tcW w:w="25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031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01EAC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98F6A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3BA2D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E2C5B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Mepolizumab (Nucala®)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9C8768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7883A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5F1FE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583F3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7E919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EA397C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</w:p>
          <w:p w14:paraId="2501C1C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Asthenic conditions</w:t>
            </w:r>
          </w:p>
          <w:p w14:paraId="4F7389AB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Headache</w:t>
            </w:r>
          </w:p>
          <w:p w14:paraId="1E753C91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Nontherapeutic responses</w:t>
            </w:r>
          </w:p>
          <w:p w14:paraId="12A1392E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Dyspnea</w:t>
            </w:r>
          </w:p>
          <w:p w14:paraId="4E1B5D85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dose omission</w:t>
            </w:r>
          </w:p>
          <w:p w14:paraId="0ADF9FEB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  <w:p w14:paraId="4006C3BA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Cough</w:t>
            </w:r>
          </w:p>
          <w:p w14:paraId="5E8F89BD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</w:t>
            </w:r>
          </w:p>
          <w:p w14:paraId="43A40954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Pruritis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706A40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(5.96)</w:t>
            </w:r>
          </w:p>
          <w:p w14:paraId="24D0339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(4.28)</w:t>
            </w:r>
          </w:p>
          <w:p w14:paraId="6258939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(3.03)</w:t>
            </w:r>
          </w:p>
          <w:p w14:paraId="7B227F8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(2.98)</w:t>
            </w:r>
          </w:p>
          <w:p w14:paraId="7583A4C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(2.73)</w:t>
            </w:r>
          </w:p>
          <w:p w14:paraId="56544ED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(2.65)</w:t>
            </w:r>
          </w:p>
          <w:p w14:paraId="7B624A8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(2.50)</w:t>
            </w:r>
          </w:p>
          <w:p w14:paraId="04D1F98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(1.83)</w:t>
            </w:r>
          </w:p>
          <w:p w14:paraId="065DA96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(1.76)</w:t>
            </w:r>
          </w:p>
          <w:p w14:paraId="5238783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(1.61)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</w:tcPr>
          <w:p w14:paraId="5B6968E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E9DD8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E450B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F88F9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AA306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</w:tr>
      <w:tr w:rsidR="00955D02" w14:paraId="70939EA2" w14:textId="77777777" w:rsidTr="00E01950">
        <w:tc>
          <w:tcPr>
            <w:tcW w:w="25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E13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3482D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8C9B7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342B5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70B5E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Roflumilast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Daliresp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FE2E7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4947C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5347C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F576C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D9C5A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811F3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Diarrhea</w:t>
            </w:r>
          </w:p>
          <w:p w14:paraId="74966E1E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Nausea and Vomiting Symptoms</w:t>
            </w:r>
          </w:p>
          <w:p w14:paraId="4A0B7481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</w:p>
          <w:p w14:paraId="348144C4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decreased</w:t>
            </w:r>
          </w:p>
          <w:p w14:paraId="5E37ED1E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Insomnia</w:t>
            </w:r>
          </w:p>
          <w:p w14:paraId="2290708A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Asthenic conditions</w:t>
            </w:r>
          </w:p>
          <w:p w14:paraId="1A3A3367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Dizziness</w:t>
            </w:r>
          </w:p>
          <w:p w14:paraId="45D2C505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Dyspnea</w:t>
            </w:r>
          </w:p>
          <w:p w14:paraId="41DD190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Headache</w:t>
            </w:r>
          </w:p>
          <w:p w14:paraId="5A16BF1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Decreased appetite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ADDE7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(7.09)</w:t>
            </w:r>
          </w:p>
          <w:p w14:paraId="6A3CB13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(5.48)</w:t>
            </w:r>
          </w:p>
          <w:p w14:paraId="3568062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(4.95)</w:t>
            </w:r>
          </w:p>
          <w:p w14:paraId="72C0678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(4.67)</w:t>
            </w:r>
          </w:p>
          <w:p w14:paraId="5A504E5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(4.15)</w:t>
            </w:r>
          </w:p>
          <w:p w14:paraId="55DAC86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(3.10)</w:t>
            </w:r>
          </w:p>
          <w:p w14:paraId="4547255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(2.86)</w:t>
            </w:r>
          </w:p>
          <w:p w14:paraId="557008C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(2.86)</w:t>
            </w:r>
          </w:p>
          <w:p w14:paraId="460D2DB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(2.78)</w:t>
            </w:r>
          </w:p>
          <w:p w14:paraId="029F3ED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(2.54)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39850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B16B1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65FA0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3643A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CF08D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COPD</w:t>
            </w:r>
          </w:p>
        </w:tc>
      </w:tr>
      <w:tr w:rsidR="00955D02" w14:paraId="4ED126BD" w14:textId="77777777" w:rsidTr="00E01950">
        <w:tc>
          <w:tcPr>
            <w:tcW w:w="25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AE5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1A18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FCB0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BE05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9866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5E46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Umeclidinium</w:t>
            </w:r>
          </w:p>
          <w:p w14:paraId="24B7115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Ellipta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E200D1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A416A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0708C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E9500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B0E9A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015B5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2,285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E1A6CCD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Dyspnea</w:t>
            </w:r>
          </w:p>
          <w:p w14:paraId="36CCDDE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dose omission</w:t>
            </w:r>
          </w:p>
          <w:p w14:paraId="6C6989D5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Cough</w:t>
            </w:r>
          </w:p>
          <w:p w14:paraId="27D9A2F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Nontherapeutic responses</w:t>
            </w:r>
          </w:p>
          <w:p w14:paraId="634CED69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</w:p>
          <w:p w14:paraId="193CCAA3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dispensing error</w:t>
            </w:r>
          </w:p>
          <w:p w14:paraId="4C367B7F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Wrong technique in product </w:t>
            </w:r>
          </w:p>
          <w:p w14:paraId="612C9E63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usage process</w:t>
            </w:r>
          </w:p>
          <w:p w14:paraId="07C52159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Asthenic conditions</w:t>
            </w:r>
          </w:p>
          <w:p w14:paraId="309CFD9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Wrong technique in device </w:t>
            </w:r>
          </w:p>
          <w:p w14:paraId="11B974C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usage process</w:t>
            </w:r>
          </w:p>
          <w:p w14:paraId="12C1D7DA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Dysgeusia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1828CB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(4.90)</w:t>
            </w:r>
          </w:p>
          <w:p w14:paraId="785CAC4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(4.68)</w:t>
            </w:r>
          </w:p>
          <w:p w14:paraId="164B212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(3.76)</w:t>
            </w:r>
          </w:p>
          <w:p w14:paraId="5B438F8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(3.68)</w:t>
            </w:r>
          </w:p>
          <w:p w14:paraId="49E667B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(3.46)</w:t>
            </w:r>
          </w:p>
          <w:p w14:paraId="2725B55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(2.98)</w:t>
            </w:r>
          </w:p>
          <w:p w14:paraId="6CABA17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(2.63)</w:t>
            </w:r>
          </w:p>
          <w:p w14:paraId="0F5EA65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AD3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(1.71)</w:t>
            </w:r>
          </w:p>
          <w:p w14:paraId="29A25E7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(1.58)</w:t>
            </w:r>
          </w:p>
          <w:p w14:paraId="550DDCC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DAD1C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(1.18)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</w:tcPr>
          <w:p w14:paraId="58AF585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DD34F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467B8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FE4EB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1EF72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FBAAB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COPD</w:t>
            </w:r>
          </w:p>
        </w:tc>
      </w:tr>
      <w:tr w:rsidR="00955D02" w14:paraId="770785D2" w14:textId="77777777" w:rsidTr="00E01950">
        <w:tc>
          <w:tcPr>
            <w:tcW w:w="25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0EF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28ED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FA78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AA77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E6FCF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Fluticasone/azelastine</w:t>
            </w:r>
          </w:p>
          <w:p w14:paraId="128236F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Dymista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368E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5CA1E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BC5DB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64B2F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32740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98AEF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Dysgeusia</w:t>
            </w:r>
          </w:p>
          <w:p w14:paraId="4A739F4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Headache</w:t>
            </w:r>
          </w:p>
          <w:p w14:paraId="50B175CD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Epistaxis</w:t>
            </w:r>
          </w:p>
          <w:p w14:paraId="4301169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Nontherapeutic responses</w:t>
            </w:r>
          </w:p>
          <w:p w14:paraId="1BCD300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Pain</w:t>
            </w:r>
          </w:p>
          <w:p w14:paraId="29B8F9E1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Asthenic conditions</w:t>
            </w:r>
          </w:p>
          <w:p w14:paraId="3856E51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Nausea and Vomiting symptoms</w:t>
            </w:r>
          </w:p>
          <w:p w14:paraId="789F473E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Dizziness</w:t>
            </w:r>
          </w:p>
          <w:p w14:paraId="117D15F4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Somnolence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FF20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(4.48)</w:t>
            </w:r>
          </w:p>
          <w:p w14:paraId="0CB3EB5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 (4.30)</w:t>
            </w:r>
          </w:p>
          <w:p w14:paraId="6D57BC9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(3.87)</w:t>
            </w:r>
          </w:p>
          <w:p w14:paraId="59EC081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(3.63)</w:t>
            </w:r>
          </w:p>
          <w:p w14:paraId="4EFE21A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(2.85)</w:t>
            </w:r>
          </w:p>
          <w:p w14:paraId="065E0DB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(2.78)</w:t>
            </w:r>
          </w:p>
          <w:p w14:paraId="613FE2B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(2.36)</w:t>
            </w:r>
          </w:p>
          <w:p w14:paraId="6AEA69A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(2.24)</w:t>
            </w:r>
          </w:p>
          <w:p w14:paraId="3DE3918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(2.12)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E52662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66B1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6572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A1CD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0CA8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</w:t>
            </w:r>
          </w:p>
        </w:tc>
      </w:tr>
      <w:tr w:rsidR="00955D02" w14:paraId="17FF3475" w14:textId="77777777" w:rsidTr="00E01950"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BA2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2731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66BB0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2152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2143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Beclomethasone dipropionate</w:t>
            </w:r>
          </w:p>
          <w:p w14:paraId="7D1E71C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(QNASL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</w:tcPr>
          <w:p w14:paraId="13FF931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B9E0C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F1C1F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ABAC2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F8123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</w:tcPr>
          <w:p w14:paraId="7FDF6460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Nasal discomfort</w:t>
            </w:r>
          </w:p>
          <w:p w14:paraId="381AB10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Nontherapeutic responses</w:t>
            </w:r>
          </w:p>
          <w:p w14:paraId="7305768F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Headache</w:t>
            </w:r>
          </w:p>
          <w:p w14:paraId="33A24E2D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Epistaxis</w:t>
            </w:r>
          </w:p>
          <w:p w14:paraId="749DE27F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Burning sensation</w:t>
            </w:r>
          </w:p>
          <w:p w14:paraId="68070D4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Sneezing</w:t>
            </w:r>
          </w:p>
          <w:p w14:paraId="719579C4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</w:p>
          <w:p w14:paraId="0E6D42A7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Nasal congestion</w:t>
            </w:r>
          </w:p>
          <w:p w14:paraId="10A2AA4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Asthenic conditions</w:t>
            </w:r>
          </w:p>
          <w:p w14:paraId="4B6A522F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</w:tcPr>
          <w:p w14:paraId="48DFB55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(7.44)</w:t>
            </w:r>
          </w:p>
          <w:p w14:paraId="493D4D8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(5.40)</w:t>
            </w:r>
          </w:p>
          <w:p w14:paraId="4FD5373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(4.42)</w:t>
            </w:r>
          </w:p>
          <w:p w14:paraId="41B3679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(3.72)</w:t>
            </w:r>
          </w:p>
          <w:p w14:paraId="1A9A9B7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(3.37)</w:t>
            </w:r>
          </w:p>
          <w:p w14:paraId="384B359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(2.74)</w:t>
            </w:r>
          </w:p>
          <w:p w14:paraId="3853CA6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(2.67)</w:t>
            </w:r>
          </w:p>
          <w:p w14:paraId="0187D3F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(2.39)</w:t>
            </w:r>
          </w:p>
          <w:p w14:paraId="52DC683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(2.25)</w:t>
            </w:r>
          </w:p>
          <w:p w14:paraId="6C965DD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(1.75)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F9A18C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B676A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F3642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56D4F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34A73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</w:tr>
    </w:tbl>
    <w:p w14:paraId="1178C74D" w14:textId="67D0746A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Data are number, n, of reports in FAERS unless otherwise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specified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348C39C2" w14:textId="6FF47D53" w:rsidR="00955D02" w:rsidRDefault="00955D02" w:rsidP="00955D0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ADR = Adverse Drug Reaction</w:t>
      </w:r>
    </w:p>
    <w:p w14:paraId="0290855F" w14:textId="77777777" w:rsidR="00955D02" w:rsidRDefault="00955D02" w:rsidP="00955D0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IPF = Idiopathic Pulmonary Fibrosis</w:t>
      </w:r>
    </w:p>
    <w:p w14:paraId="7D594255" w14:textId="77777777" w:rsidR="00955D02" w:rsidRDefault="00955D02" w:rsidP="00955D0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COPD = Chronic Obstructive Pulmonary Disease</w:t>
      </w:r>
    </w:p>
    <w:p w14:paraId="6452B941" w14:textId="77777777" w:rsidR="00955D02" w:rsidRDefault="00955D02" w:rsidP="00955D0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SAR = Seasonal Allergic Rhinitis</w:t>
      </w:r>
    </w:p>
    <w:p w14:paraId="5499E5A1" w14:textId="77777777" w:rsidR="00955D02" w:rsidRDefault="00955D02" w:rsidP="00955D02">
      <w:pPr>
        <w:rPr>
          <w:rFonts w:ascii="Times New Roman" w:eastAsia="Times New Roman" w:hAnsi="Times New Roman" w:cs="Times New Roman"/>
        </w:rPr>
      </w:pPr>
    </w:p>
    <w:p w14:paraId="2F0B245C" w14:textId="77777777" w:rsidR="00955D02" w:rsidRDefault="00955D02" w:rsidP="00955D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 4e. Ten Most Frequently Reported Adverse Events for Chronic Lower Respiratory Disease Medications used as Comparators with Greater than 500 Reports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1350"/>
        <w:gridCol w:w="3240"/>
        <w:gridCol w:w="1080"/>
        <w:gridCol w:w="1260"/>
      </w:tblGrid>
      <w:tr w:rsidR="00955D02" w14:paraId="0181FEDA" w14:textId="77777777" w:rsidTr="00E0195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B33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Generic (Brand)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AE1DF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ADR reports (n)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C1916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 Outcome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F33D0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Frequency n (%)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9536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</w:t>
            </w:r>
          </w:p>
        </w:tc>
      </w:tr>
      <w:tr w:rsidR="00955D02" w14:paraId="633D1AA0" w14:textId="77777777" w:rsidTr="00E0195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8F8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190A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163A4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C725D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04683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1F43D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Budesonide/formoterol </w:t>
            </w:r>
          </w:p>
          <w:p w14:paraId="147AC05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(Symbicort</w:t>
            </w:r>
            <w:r>
              <w:rPr>
                <w:rFonts w:ascii="Times New Roman" w:eastAsia="Times New Roman" w:hAnsi="Times New Roman" w:cs="Times New Roman"/>
              </w:rPr>
              <w:t>®)</w:t>
            </w:r>
          </w:p>
          <w:p w14:paraId="443086C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</w:tcPr>
          <w:p w14:paraId="14AFE966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9A4C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524A8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191F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491BF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C3139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47,947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</w:tcPr>
          <w:p w14:paraId="58D39CE3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Dyspnea</w:t>
            </w:r>
          </w:p>
          <w:p w14:paraId="4936952B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Intentional product misuse</w:t>
            </w:r>
          </w:p>
          <w:p w14:paraId="4E057141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 label use</w:t>
            </w:r>
          </w:p>
          <w:p w14:paraId="41D6B443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 dose omission</w:t>
            </w:r>
          </w:p>
          <w:p w14:paraId="64CE4C8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Asthma</w:t>
            </w:r>
          </w:p>
          <w:p w14:paraId="595A96E1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Cough</w:t>
            </w:r>
          </w:p>
          <w:p w14:paraId="035B2CA7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Device malfunction</w:t>
            </w:r>
          </w:p>
          <w:p w14:paraId="5BCCC04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 ineffective</w:t>
            </w:r>
          </w:p>
          <w:p w14:paraId="58F889A7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Product quality issue</w:t>
            </w:r>
          </w:p>
          <w:p w14:paraId="51C5B82A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Malaise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</w:tcPr>
          <w:p w14:paraId="2936FDB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2699 95.63)</w:t>
            </w:r>
          </w:p>
          <w:p w14:paraId="3DAF78B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 (5.01)</w:t>
            </w:r>
          </w:p>
          <w:p w14:paraId="0FB709A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2174 (4.53)</w:t>
            </w:r>
          </w:p>
          <w:p w14:paraId="7BF936B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1731 (3.61)</w:t>
            </w:r>
          </w:p>
          <w:p w14:paraId="22B4BA10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 (1.86)</w:t>
            </w:r>
          </w:p>
          <w:p w14:paraId="0A52B87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887 (1.85)</w:t>
            </w:r>
          </w:p>
          <w:p w14:paraId="227BF0C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885 (1.85)</w:t>
            </w:r>
          </w:p>
          <w:p w14:paraId="07D178B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 (1.59)</w:t>
            </w:r>
          </w:p>
          <w:p w14:paraId="0A1187B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 (1.55)</w:t>
            </w:r>
          </w:p>
          <w:p w14:paraId="5D90FD0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 (1.44)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EDED"/>
          </w:tcPr>
          <w:p w14:paraId="1E48E00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C7FDA7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5AF2F1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26EA61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FA7B7B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FFB6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COPD</w:t>
            </w:r>
          </w:p>
        </w:tc>
      </w:tr>
      <w:tr w:rsidR="00955D02" w14:paraId="36DB4C51" w14:textId="77777777" w:rsidTr="00E0195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5566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600BC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B00C49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D41B31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241C5C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60F57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Fluticasone/salmeterol</w:t>
            </w:r>
          </w:p>
          <w:p w14:paraId="3BB60D2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(Advair®)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2293AA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87B11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141A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617BE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DA9ED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0C5CB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4EDF8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Dyspnea</w:t>
            </w:r>
          </w:p>
          <w:p w14:paraId="29E23D93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ineffective</w:t>
            </w:r>
          </w:p>
          <w:p w14:paraId="6760E9B8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  <w:p w14:paraId="0BF33654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</w:p>
          <w:p w14:paraId="0C77D90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Cough</w:t>
            </w:r>
          </w:p>
          <w:p w14:paraId="6CCCE6CF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Fatigue</w:t>
            </w:r>
          </w:p>
          <w:p w14:paraId="0BBF7F2D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Nausea</w:t>
            </w:r>
          </w:p>
          <w:p w14:paraId="4C7E8B15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  <w:p w14:paraId="2DAA8523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Dizziness</w:t>
            </w:r>
          </w:p>
          <w:p w14:paraId="01C267C2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Headache</w:t>
            </w:r>
          </w:p>
          <w:p w14:paraId="1A13415D" w14:textId="77777777" w:rsidR="00955D02" w:rsidRDefault="00955D02" w:rsidP="003F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BF55FD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 (9.20)</w:t>
            </w:r>
          </w:p>
          <w:p w14:paraId="1A52CD8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(6.77)</w:t>
            </w:r>
          </w:p>
          <w:p w14:paraId="75A2E52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 (5.13)</w:t>
            </w:r>
          </w:p>
          <w:p w14:paraId="053D8C05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 (4.44)</w:t>
            </w:r>
          </w:p>
          <w:p w14:paraId="25314BB3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(3.86)</w:t>
            </w:r>
          </w:p>
          <w:p w14:paraId="6F31C81F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(3.32)</w:t>
            </w:r>
          </w:p>
          <w:p w14:paraId="63D7530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(2.69)</w:t>
            </w:r>
          </w:p>
          <w:p w14:paraId="56985668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 (2.57)</w:t>
            </w:r>
          </w:p>
          <w:p w14:paraId="2D37B617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(2.29)</w:t>
            </w:r>
          </w:p>
          <w:p w14:paraId="4D514FD2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(1.86)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FF5C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A43E9E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031734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9DFDA1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17FE3B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80D0E9" w14:textId="77777777" w:rsidR="00955D02" w:rsidRDefault="00955D02" w:rsidP="003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IPF</w:t>
            </w:r>
          </w:p>
        </w:tc>
      </w:tr>
    </w:tbl>
    <w:p w14:paraId="160B98D1" w14:textId="3C7C3932" w:rsidR="00955D02" w:rsidRP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Data are number, n, of reports in FAERS unless otherwise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specified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55F25826" w14:textId="77777777" w:rsidR="00955D02" w:rsidRDefault="00955D02" w:rsidP="00955D02">
      <w:pPr>
        <w:rPr>
          <w:rFonts w:ascii="Times New Roman" w:eastAsia="Times New Roman" w:hAnsi="Times New Roman" w:cs="Times New Roman"/>
        </w:rPr>
      </w:pPr>
    </w:p>
    <w:p w14:paraId="4D31BF00" w14:textId="03DCB3B9" w:rsidR="00955D02" w:rsidRPr="00E01950" w:rsidRDefault="00955D02" w:rsidP="00E01950">
      <w:pPr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Chronic Obstructive Pulmonary Disease</w:t>
      </w:r>
    </w:p>
    <w:p w14:paraId="192D27BA" w14:textId="77777777" w:rsidR="00E01950" w:rsidRPr="00A94360" w:rsidRDefault="00E01950" w:rsidP="00E01950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Table 5e.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Reporting Odds Ratios of each Sex reporting ADRs of UMEC/VI and UMEC 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3"/>
        <w:gridCol w:w="2315"/>
        <w:gridCol w:w="1317"/>
        <w:gridCol w:w="2430"/>
      </w:tblGrid>
      <w:tr w:rsidR="00E01950" w14:paraId="22791CA7" w14:textId="77777777" w:rsidTr="00BD1530">
        <w:trPr>
          <w:trHeight w:val="223"/>
        </w:trPr>
        <w:tc>
          <w:tcPr>
            <w:tcW w:w="32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D559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 (n=17,945)</w:t>
            </w:r>
          </w:p>
        </w:tc>
        <w:tc>
          <w:tcPr>
            <w:tcW w:w="2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B2D1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BC96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ROR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BD54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E01950" w14:paraId="30AEDF76" w14:textId="77777777" w:rsidTr="00BD1530">
        <w:trPr>
          <w:trHeight w:val="233"/>
        </w:trPr>
        <w:tc>
          <w:tcPr>
            <w:tcW w:w="3293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040B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Nontherapeutic responses</w:t>
            </w:r>
          </w:p>
          <w:p w14:paraId="74A0D782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(n=393)</w:t>
            </w:r>
          </w:p>
        </w:tc>
        <w:tc>
          <w:tcPr>
            <w:tcW w:w="2315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9B4C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(n=218)</w:t>
            </w:r>
          </w:p>
          <w:p w14:paraId="02EAA33B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 (n=175)</w:t>
            </w:r>
          </w:p>
        </w:tc>
        <w:tc>
          <w:tcPr>
            <w:tcW w:w="1317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C221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0.7878</w:t>
            </w:r>
          </w:p>
          <w:p w14:paraId="461878EE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1.2693</w:t>
            </w:r>
          </w:p>
        </w:tc>
        <w:tc>
          <w:tcPr>
            <w:tcW w:w="2430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267E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[0.6428, 0.9656]</w:t>
            </w:r>
          </w:p>
          <w:p w14:paraId="52A5760E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[1.0356, 1.5558]</w:t>
            </w:r>
          </w:p>
        </w:tc>
      </w:tr>
      <w:tr w:rsidR="00E01950" w14:paraId="5D0704A0" w14:textId="77777777" w:rsidTr="00BD1530">
        <w:trPr>
          <w:trHeight w:val="233"/>
        </w:trPr>
        <w:tc>
          <w:tcPr>
            <w:tcW w:w="32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8CAE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Cough</w:t>
            </w:r>
          </w:p>
          <w:p w14:paraId="3284CEBF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(n=380)</w:t>
            </w:r>
          </w:p>
        </w:tc>
        <w:tc>
          <w:tcPr>
            <w:tcW w:w="2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3F91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(n=265)</w:t>
            </w:r>
          </w:p>
          <w:p w14:paraId="071F70C6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 (n=115)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2043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1.4958</w:t>
            </w:r>
          </w:p>
          <w:p w14:paraId="23809D5B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0.6685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7EEF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[1.1969, 1.8695]</w:t>
            </w:r>
          </w:p>
          <w:p w14:paraId="580F4641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[0.5349, 0.8355]</w:t>
            </w:r>
          </w:p>
        </w:tc>
      </w:tr>
    </w:tbl>
    <w:p w14:paraId="7149663B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Data are number, n, of reports in FAERS unless otherwise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specified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27E3EC28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ADR = Adverse Drug Reaction</w:t>
      </w:r>
    </w:p>
    <w:p w14:paraId="6DE784C8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ROR = Reporting Odds Ratio</w:t>
      </w:r>
    </w:p>
    <w:p w14:paraId="65DDED15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CI = Confidence Interval</w:t>
      </w:r>
    </w:p>
    <w:p w14:paraId="0DDD255C" w14:textId="77777777" w:rsidR="00E01950" w:rsidRDefault="00E01950" w:rsidP="00E0195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EEEF05" w14:textId="77777777" w:rsidR="00E01950" w:rsidRDefault="00E01950" w:rsidP="00E01950">
      <w:pPr>
        <w:rPr>
          <w:rFonts w:ascii="Times New Roman" w:eastAsia="Times New Roman" w:hAnsi="Times New Roman" w:cs="Times New Roman"/>
        </w:rPr>
      </w:pPr>
    </w:p>
    <w:p w14:paraId="2454804A" w14:textId="77777777" w:rsidR="00E01950" w:rsidRDefault="00E01950" w:rsidP="00E01950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bookmarkStart w:id="1" w:name="_Hlk65856225"/>
      <w:r>
        <w:rPr>
          <w:rFonts w:ascii="Times New Roman" w:eastAsia="Times New Roman" w:hAnsi="Times New Roman" w:cs="Times New Roman"/>
          <w:b/>
        </w:rPr>
        <w:t xml:space="preserve">Table 6e.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Reporting Odds Ratios of Age Group for ADRs of UMEC/VI and UMEC 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3"/>
        <w:gridCol w:w="2315"/>
        <w:gridCol w:w="1317"/>
        <w:gridCol w:w="2430"/>
      </w:tblGrid>
      <w:tr w:rsidR="00E01950" w14:paraId="20C93D65" w14:textId="77777777" w:rsidTr="00BD1530">
        <w:trPr>
          <w:trHeight w:val="223"/>
        </w:trPr>
        <w:tc>
          <w:tcPr>
            <w:tcW w:w="32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58E5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 (n=17,945)</w:t>
            </w:r>
          </w:p>
        </w:tc>
        <w:tc>
          <w:tcPr>
            <w:tcW w:w="2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2401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19E6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ROR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56BC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E01950" w14:paraId="792104DD" w14:textId="77777777" w:rsidTr="00BD1530">
        <w:trPr>
          <w:trHeight w:val="233"/>
        </w:trPr>
        <w:tc>
          <w:tcPr>
            <w:tcW w:w="3293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1006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Nontherapeutic responses</w:t>
            </w:r>
          </w:p>
          <w:p w14:paraId="6B84A931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(n=393)</w:t>
            </w:r>
          </w:p>
        </w:tc>
        <w:tc>
          <w:tcPr>
            <w:tcW w:w="2315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B609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Younger adults (n=34)</w:t>
            </w:r>
          </w:p>
          <w:p w14:paraId="68634D36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Older adults (n=359)</w:t>
            </w:r>
          </w:p>
        </w:tc>
        <w:tc>
          <w:tcPr>
            <w:tcW w:w="1317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F792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0.6878</w:t>
            </w:r>
          </w:p>
          <w:p w14:paraId="4847658B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1.4538</w:t>
            </w:r>
          </w:p>
        </w:tc>
        <w:tc>
          <w:tcPr>
            <w:tcW w:w="2430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669A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[0.4811, 0.9834]</w:t>
            </w:r>
          </w:p>
          <w:p w14:paraId="47E00B5F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[1.0169, 2.0785]</w:t>
            </w:r>
          </w:p>
        </w:tc>
      </w:tr>
    </w:tbl>
    <w:p w14:paraId="02C48BD3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Data are number, n, of reports in FAERS unless otherwise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specified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4934C2BE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ADR = Adverse Drug Reaction</w:t>
      </w:r>
    </w:p>
    <w:p w14:paraId="081FC97F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ROR = Reporting Odds Ratio</w:t>
      </w:r>
    </w:p>
    <w:p w14:paraId="4681C8C8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CI = Confidence Interval</w:t>
      </w:r>
    </w:p>
    <w:bookmarkEnd w:id="1"/>
    <w:p w14:paraId="7C006A9B" w14:textId="77777777" w:rsidR="00E01950" w:rsidRDefault="00E01950" w:rsidP="00E01950">
      <w:pPr>
        <w:rPr>
          <w:rFonts w:ascii="Times New Roman" w:eastAsia="Times New Roman" w:hAnsi="Times New Roman" w:cs="Times New Roman"/>
        </w:rPr>
      </w:pPr>
    </w:p>
    <w:p w14:paraId="3706C73A" w14:textId="77777777" w:rsidR="00E01950" w:rsidRDefault="00E01950" w:rsidP="00E01950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Table 7e. </w:t>
      </w:r>
      <w:r>
        <w:rPr>
          <w:rFonts w:ascii="Times New Roman" w:eastAsia="Times New Roman" w:hAnsi="Times New Roman" w:cs="Times New Roman"/>
          <w:b/>
          <w:color w:val="000000"/>
        </w:rPr>
        <w:t>Reporting Odds Ratio of each Sex for ADRs of Roflumilast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1"/>
        <w:gridCol w:w="2329"/>
        <w:gridCol w:w="1350"/>
        <w:gridCol w:w="2340"/>
      </w:tblGrid>
      <w:tr w:rsidR="00E01950" w14:paraId="2373BCA5" w14:textId="77777777" w:rsidTr="00BD1530">
        <w:tc>
          <w:tcPr>
            <w:tcW w:w="3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CCEC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</w:t>
            </w:r>
            <w:r w:rsidRPr="003E6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2CD6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E2EF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D8D2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E01950" w14:paraId="2EE9395D" w14:textId="77777777" w:rsidTr="00BD1530">
        <w:tc>
          <w:tcPr>
            <w:tcW w:w="3331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BCF1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Nausea and Vomiting</w:t>
            </w:r>
          </w:p>
          <w:p w14:paraId="12152978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(n=125)</w:t>
            </w:r>
          </w:p>
        </w:tc>
        <w:tc>
          <w:tcPr>
            <w:tcW w:w="2329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91BF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(n=89)</w:t>
            </w:r>
          </w:p>
          <w:p w14:paraId="6BB82C38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 (n=35)</w:t>
            </w:r>
          </w:p>
        </w:tc>
        <w:tc>
          <w:tcPr>
            <w:tcW w:w="1350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4666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1.9879</w:t>
            </w:r>
          </w:p>
          <w:p w14:paraId="7AEA79D0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0.5030</w:t>
            </w:r>
          </w:p>
        </w:tc>
        <w:tc>
          <w:tcPr>
            <w:tcW w:w="2340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1AB3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[1.3350, 2.9602]</w:t>
            </w:r>
          </w:p>
          <w:p w14:paraId="6C1CFB7F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[0.3378, 0.7491]</w:t>
            </w:r>
          </w:p>
        </w:tc>
      </w:tr>
      <w:tr w:rsidR="00E01950" w14:paraId="7F6C0B62" w14:textId="77777777" w:rsidTr="00BD1530">
        <w:tc>
          <w:tcPr>
            <w:tcW w:w="3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72EF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</w:p>
          <w:p w14:paraId="772825F8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(n=99)</w:t>
            </w: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918E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(n=66)</w:t>
            </w:r>
          </w:p>
          <w:p w14:paraId="39EDD52B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 (n=33)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B1A1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2.0170</w:t>
            </w:r>
          </w:p>
          <w:p w14:paraId="4C06539D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0.4958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9E0E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[1.3189, 3.0850]</w:t>
            </w:r>
          </w:p>
          <w:p w14:paraId="2A3647C5" w14:textId="77777777" w:rsidR="00E01950" w:rsidRDefault="00E01950" w:rsidP="00BD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[0.3242, 0.7583]</w:t>
            </w:r>
          </w:p>
        </w:tc>
      </w:tr>
    </w:tbl>
    <w:p w14:paraId="6EFD9EFE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Data are number, n, of reports in FAERS unless otherwise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specified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2C961CC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† 2,064 ADR reports analyzed, only 224 reports included in table that do not show overlapping confidence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interval</w:t>
      </w:r>
      <w:proofErr w:type="gramEnd"/>
    </w:p>
    <w:p w14:paraId="52B99BC3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ADR = Adverse Drug Reaction</w:t>
      </w:r>
    </w:p>
    <w:p w14:paraId="35995AB6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ROR = Reporting Odds Ratio</w:t>
      </w:r>
    </w:p>
    <w:p w14:paraId="5739CDE9" w14:textId="77777777" w:rsidR="00E01950" w:rsidRDefault="00E01950" w:rsidP="00E019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CI = Confidence Interval</w:t>
      </w:r>
    </w:p>
    <w:sectPr w:rsidR="00E0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02"/>
    <w:rsid w:val="001805AC"/>
    <w:rsid w:val="00955D02"/>
    <w:rsid w:val="00E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7DD0"/>
  <w15:chartTrackingRefBased/>
  <w15:docId w15:val="{5B07E8B8-2432-4326-88B7-B48F9F7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D02"/>
    <w:rPr>
      <w:rFonts w:ascii="Calibri" w:eastAsiaTheme="minorEastAsia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Colin M</dc:creator>
  <cp:keywords/>
  <dc:description/>
  <cp:lastModifiedBy>Kim, Hyunwoo</cp:lastModifiedBy>
  <cp:revision>2</cp:revision>
  <dcterms:created xsi:type="dcterms:W3CDTF">2020-12-16T00:38:00Z</dcterms:created>
  <dcterms:modified xsi:type="dcterms:W3CDTF">2021-03-17T00:39:00Z</dcterms:modified>
</cp:coreProperties>
</file>