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1C41A" w14:textId="4A3C1A00" w:rsidR="0004073A" w:rsidRPr="0030328E" w:rsidRDefault="00AD7E73" w:rsidP="0004073A">
      <w:pPr>
        <w:spacing w:line="48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Table S4</w:t>
      </w:r>
      <w:r w:rsidR="0004073A" w:rsidRPr="0030328E">
        <w:rPr>
          <w:rFonts w:ascii="Times New Roman" w:hAnsi="Times New Roman" w:cs="Times New Roman"/>
          <w:b/>
          <w:lang w:val="en-US"/>
        </w:rPr>
        <w:t xml:space="preserve">. </w:t>
      </w:r>
      <w:r w:rsidR="0062412E">
        <w:rPr>
          <w:rFonts w:ascii="Times New Roman" w:hAnsi="Times New Roman" w:cs="Times New Roman"/>
          <w:b/>
          <w:lang w:val="en-US"/>
        </w:rPr>
        <w:t xml:space="preserve">Measuring </w:t>
      </w:r>
      <w:r w:rsidR="00016DF2">
        <w:rPr>
          <w:rFonts w:ascii="Times New Roman" w:hAnsi="Times New Roman" w:cs="Times New Roman"/>
          <w:b/>
          <w:lang w:val="en-US"/>
        </w:rPr>
        <w:t>Methods t</w:t>
      </w:r>
      <w:r w:rsidR="00016DF2" w:rsidRPr="0030328E">
        <w:rPr>
          <w:rFonts w:ascii="Times New Roman" w:hAnsi="Times New Roman" w:cs="Times New Roman"/>
          <w:b/>
          <w:lang w:val="en-US"/>
        </w:rPr>
        <w:t>o</w:t>
      </w:r>
      <w:r w:rsidR="00016DF2">
        <w:rPr>
          <w:rFonts w:ascii="Times New Roman" w:hAnsi="Times New Roman" w:cs="Times New Roman"/>
          <w:b/>
          <w:lang w:val="en-US"/>
        </w:rPr>
        <w:t xml:space="preserve"> Detect Adverse Events Related t</w:t>
      </w:r>
      <w:r w:rsidR="00016DF2" w:rsidRPr="0030328E">
        <w:rPr>
          <w:rFonts w:ascii="Times New Roman" w:hAnsi="Times New Roman" w:cs="Times New Roman"/>
          <w:b/>
          <w:lang w:val="en-US"/>
        </w:rPr>
        <w:t>o Prone Positioning</w:t>
      </w:r>
    </w:p>
    <w:tbl>
      <w:tblPr>
        <w:tblStyle w:val="Tablaconcuadrcula"/>
        <w:tblW w:w="974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248"/>
      </w:tblGrid>
      <w:tr w:rsidR="0030328E" w:rsidRPr="0030328E" w14:paraId="61A3CC9F" w14:textId="2E3C3358" w:rsidTr="00016DF2">
        <w:trPr>
          <w:trHeight w:val="567"/>
        </w:trPr>
        <w:tc>
          <w:tcPr>
            <w:tcW w:w="5501" w:type="dxa"/>
            <w:tcBorders>
              <w:top w:val="single" w:sz="4" w:space="0" w:color="auto"/>
              <w:bottom w:val="single" w:sz="4" w:space="0" w:color="auto"/>
            </w:tcBorders>
          </w:tcPr>
          <w:p w14:paraId="75682E03" w14:textId="54110729" w:rsidR="0030328E" w:rsidRPr="0030328E" w:rsidRDefault="0030328E" w:rsidP="004D50D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0328E">
              <w:rPr>
                <w:rFonts w:ascii="Times New Roman" w:hAnsi="Times New Roman" w:cs="Times New Roman"/>
                <w:b/>
                <w:lang w:val="en-US"/>
              </w:rPr>
              <w:t>Measuring methods</w:t>
            </w:r>
            <w:bookmarkStart w:id="0" w:name="_GoBack"/>
            <w:bookmarkEnd w:id="0"/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61AAA4FE" w14:textId="518574E6" w:rsidR="0030328E" w:rsidRPr="0030328E" w:rsidRDefault="0030328E" w:rsidP="00A44809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0328E">
              <w:rPr>
                <w:rFonts w:ascii="Times New Roman" w:hAnsi="Times New Roman" w:cs="Times New Roman"/>
                <w:b/>
                <w:lang w:val="en-US"/>
              </w:rPr>
              <w:t>Adverse event</w:t>
            </w:r>
            <w:r w:rsidR="00207086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="000D314C">
              <w:rPr>
                <w:rFonts w:ascii="Times New Roman" w:hAnsi="Times New Roman" w:cs="Times New Roman"/>
                <w:b/>
                <w:lang w:val="en-US"/>
              </w:rPr>
              <w:t xml:space="preserve"> detected</w:t>
            </w:r>
          </w:p>
        </w:tc>
      </w:tr>
      <w:tr w:rsidR="0030328E" w:rsidRPr="0030328E" w14:paraId="0816858E" w14:textId="783C2193" w:rsidTr="00016DF2">
        <w:trPr>
          <w:trHeight w:val="567"/>
        </w:trPr>
        <w:tc>
          <w:tcPr>
            <w:tcW w:w="5501" w:type="dxa"/>
            <w:tcBorders>
              <w:top w:val="single" w:sz="4" w:space="0" w:color="auto"/>
            </w:tcBorders>
            <w:hideMark/>
          </w:tcPr>
          <w:p w14:paraId="4FFF16B2" w14:textId="77777777" w:rsidR="0030328E" w:rsidRPr="0030328E" w:rsidRDefault="0030328E" w:rsidP="003801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032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Physical examination</w:t>
            </w:r>
          </w:p>
        </w:tc>
        <w:tc>
          <w:tcPr>
            <w:tcW w:w="4248" w:type="dxa"/>
            <w:tcBorders>
              <w:top w:val="single" w:sz="4" w:space="0" w:color="auto"/>
            </w:tcBorders>
          </w:tcPr>
          <w:p w14:paraId="67F4C260" w14:textId="77777777" w:rsidR="0030328E" w:rsidRPr="000D314C" w:rsidRDefault="00677384" w:rsidP="003801C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31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Meralgia paresthetica</w:t>
            </w:r>
          </w:p>
          <w:p w14:paraId="48E4AB4B" w14:textId="77777777" w:rsidR="003A7416" w:rsidRPr="000D314C" w:rsidRDefault="003A7416" w:rsidP="003801C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31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Skin injury or pressure sore</w:t>
            </w:r>
          </w:p>
          <w:p w14:paraId="078C447A" w14:textId="77777777" w:rsidR="003A7416" w:rsidRPr="000D314C" w:rsidRDefault="003A7416" w:rsidP="003801C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31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Peripheral nerve injury</w:t>
            </w:r>
          </w:p>
          <w:p w14:paraId="335B2668" w14:textId="3F3826B7" w:rsidR="003A7416" w:rsidRPr="000D314C" w:rsidRDefault="007319E2" w:rsidP="003801C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31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Facial edema</w:t>
            </w:r>
          </w:p>
        </w:tc>
      </w:tr>
      <w:tr w:rsidR="0030328E" w:rsidRPr="0030328E" w14:paraId="386E9DA1" w14:textId="1540D70F" w:rsidTr="00016DF2">
        <w:trPr>
          <w:trHeight w:val="567"/>
        </w:trPr>
        <w:tc>
          <w:tcPr>
            <w:tcW w:w="5501" w:type="dxa"/>
            <w:hideMark/>
          </w:tcPr>
          <w:p w14:paraId="630E58B9" w14:textId="2385FCF1" w:rsidR="0030328E" w:rsidRPr="0030328E" w:rsidRDefault="0062412E" w:rsidP="003801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="0030328E" w:rsidRPr="003032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eurological examination</w:t>
            </w:r>
          </w:p>
        </w:tc>
        <w:tc>
          <w:tcPr>
            <w:tcW w:w="4248" w:type="dxa"/>
          </w:tcPr>
          <w:p w14:paraId="316DDB4B" w14:textId="77777777" w:rsidR="0030328E" w:rsidRPr="000D314C" w:rsidRDefault="00677384" w:rsidP="003801C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31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Meralgia paresthetica</w:t>
            </w:r>
          </w:p>
          <w:p w14:paraId="253E46AD" w14:textId="5E82A14A" w:rsidR="003A7416" w:rsidRPr="000D314C" w:rsidRDefault="003A7416" w:rsidP="003801C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314C">
              <w:rPr>
                <w:rFonts w:ascii="Times New Roman" w:hAnsi="Times New Roman" w:cs="Times New Roman"/>
                <w:lang w:val="en-US"/>
              </w:rPr>
              <w:t>Lower cranial nerves paralysis</w:t>
            </w:r>
          </w:p>
        </w:tc>
      </w:tr>
      <w:tr w:rsidR="0030328E" w:rsidRPr="0030328E" w14:paraId="1FD64B02" w14:textId="7DFBF4EA" w:rsidTr="00016DF2">
        <w:trPr>
          <w:trHeight w:val="567"/>
        </w:trPr>
        <w:tc>
          <w:tcPr>
            <w:tcW w:w="5501" w:type="dxa"/>
            <w:hideMark/>
          </w:tcPr>
          <w:p w14:paraId="29C9051F" w14:textId="52A2B13A" w:rsidR="0030328E" w:rsidRPr="0030328E" w:rsidRDefault="0030328E" w:rsidP="003801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032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Pressure Ulcer Advisory Panel score </w:t>
            </w:r>
          </w:p>
        </w:tc>
        <w:tc>
          <w:tcPr>
            <w:tcW w:w="4248" w:type="dxa"/>
          </w:tcPr>
          <w:p w14:paraId="5E787397" w14:textId="6DD01246" w:rsidR="0030328E" w:rsidRPr="000D314C" w:rsidRDefault="0030328E" w:rsidP="003801C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31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Skin injury or pressure sore</w:t>
            </w:r>
          </w:p>
        </w:tc>
      </w:tr>
      <w:tr w:rsidR="0030328E" w:rsidRPr="0030328E" w14:paraId="653F5114" w14:textId="77777777" w:rsidTr="00016DF2">
        <w:trPr>
          <w:trHeight w:val="567"/>
        </w:trPr>
        <w:tc>
          <w:tcPr>
            <w:tcW w:w="5501" w:type="dxa"/>
          </w:tcPr>
          <w:p w14:paraId="4E01B12C" w14:textId="2EA063FF" w:rsidR="0030328E" w:rsidRPr="0030328E" w:rsidRDefault="0030328E" w:rsidP="003801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032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Braden score</w:t>
            </w:r>
          </w:p>
        </w:tc>
        <w:tc>
          <w:tcPr>
            <w:tcW w:w="4248" w:type="dxa"/>
          </w:tcPr>
          <w:p w14:paraId="31F6D467" w14:textId="6E0FCEBA" w:rsidR="0030328E" w:rsidRPr="000D314C" w:rsidRDefault="0030328E" w:rsidP="003801C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31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Skin injury or pressure sore</w:t>
            </w:r>
          </w:p>
        </w:tc>
      </w:tr>
      <w:tr w:rsidR="0030328E" w:rsidRPr="0030328E" w14:paraId="08EE82BA" w14:textId="14D74F18" w:rsidTr="00016DF2">
        <w:trPr>
          <w:trHeight w:val="567"/>
        </w:trPr>
        <w:tc>
          <w:tcPr>
            <w:tcW w:w="5501" w:type="dxa"/>
            <w:hideMark/>
          </w:tcPr>
          <w:p w14:paraId="7B084FE8" w14:textId="6AC84A6F" w:rsidR="0030328E" w:rsidRPr="0030328E" w:rsidRDefault="0030328E" w:rsidP="003801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  <w:r w:rsidRPr="003032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lectromyography and nerve conduction studies</w:t>
            </w:r>
          </w:p>
        </w:tc>
        <w:tc>
          <w:tcPr>
            <w:tcW w:w="4248" w:type="dxa"/>
          </w:tcPr>
          <w:p w14:paraId="09055EFF" w14:textId="77777777" w:rsidR="0030328E" w:rsidRPr="000D314C" w:rsidRDefault="0030328E" w:rsidP="003801C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31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Peripheral nerve injury</w:t>
            </w:r>
          </w:p>
          <w:p w14:paraId="2246D3D6" w14:textId="3836C23A" w:rsidR="003A7416" w:rsidRPr="000D314C" w:rsidRDefault="003A7416" w:rsidP="003801C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31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Meralgia paresthetica</w:t>
            </w:r>
          </w:p>
        </w:tc>
      </w:tr>
      <w:tr w:rsidR="0030328E" w:rsidRPr="0030328E" w14:paraId="25F859CA" w14:textId="77777777" w:rsidTr="00016DF2">
        <w:trPr>
          <w:trHeight w:val="567"/>
        </w:trPr>
        <w:tc>
          <w:tcPr>
            <w:tcW w:w="5501" w:type="dxa"/>
          </w:tcPr>
          <w:p w14:paraId="296D1347" w14:textId="55E5EA0A" w:rsidR="0030328E" w:rsidRDefault="0030328E" w:rsidP="003801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 w:rsidRPr="003032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agnetic resonance neurography</w:t>
            </w:r>
          </w:p>
        </w:tc>
        <w:tc>
          <w:tcPr>
            <w:tcW w:w="4248" w:type="dxa"/>
          </w:tcPr>
          <w:p w14:paraId="70B1C798" w14:textId="77777777" w:rsidR="003A7416" w:rsidRPr="000D314C" w:rsidRDefault="003A7416" w:rsidP="003801C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31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Peripheral nerve injury</w:t>
            </w:r>
          </w:p>
          <w:p w14:paraId="58894A68" w14:textId="77777777" w:rsidR="0030328E" w:rsidRPr="0030328E" w:rsidRDefault="0030328E" w:rsidP="003801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0328E" w:rsidRPr="0030328E" w14:paraId="0CCFA5E1" w14:textId="77777777" w:rsidTr="00016DF2">
        <w:trPr>
          <w:trHeight w:val="567"/>
        </w:trPr>
        <w:tc>
          <w:tcPr>
            <w:tcW w:w="5501" w:type="dxa"/>
          </w:tcPr>
          <w:p w14:paraId="355631CF" w14:textId="05838173" w:rsidR="0030328E" w:rsidRDefault="0030328E" w:rsidP="003801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032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="003A74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3032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 ultrasonography</w:t>
            </w:r>
          </w:p>
        </w:tc>
        <w:tc>
          <w:tcPr>
            <w:tcW w:w="4248" w:type="dxa"/>
          </w:tcPr>
          <w:p w14:paraId="6F42F87E" w14:textId="77777777" w:rsidR="003A7416" w:rsidRPr="000D314C" w:rsidRDefault="003A7416" w:rsidP="003801C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31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Peripheral nerve injury</w:t>
            </w:r>
          </w:p>
          <w:p w14:paraId="46C19DCD" w14:textId="77777777" w:rsidR="0030328E" w:rsidRPr="0030328E" w:rsidRDefault="0030328E" w:rsidP="003801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0328E" w:rsidRPr="0030328E" w14:paraId="3691CD89" w14:textId="77777777" w:rsidTr="00016DF2">
        <w:trPr>
          <w:trHeight w:val="567"/>
        </w:trPr>
        <w:tc>
          <w:tcPr>
            <w:tcW w:w="5501" w:type="dxa"/>
          </w:tcPr>
          <w:p w14:paraId="5938EE63" w14:textId="6B323E9E" w:rsidR="0030328E" w:rsidRPr="0030328E" w:rsidRDefault="0030328E" w:rsidP="003801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032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Seddon classification of axonotmesis</w:t>
            </w:r>
          </w:p>
        </w:tc>
        <w:tc>
          <w:tcPr>
            <w:tcW w:w="4248" w:type="dxa"/>
          </w:tcPr>
          <w:p w14:paraId="7743F7BA" w14:textId="77777777" w:rsidR="003A7416" w:rsidRPr="000D314C" w:rsidRDefault="003A7416" w:rsidP="003801C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31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Peripheral nerve injury</w:t>
            </w:r>
          </w:p>
          <w:p w14:paraId="781E1ED5" w14:textId="77777777" w:rsidR="0030328E" w:rsidRPr="0030328E" w:rsidRDefault="0030328E" w:rsidP="003801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0328E" w:rsidRPr="0030328E" w14:paraId="1021407D" w14:textId="3B3CFDF0" w:rsidTr="00016DF2">
        <w:trPr>
          <w:trHeight w:val="567"/>
        </w:trPr>
        <w:tc>
          <w:tcPr>
            <w:tcW w:w="5501" w:type="dxa"/>
            <w:hideMark/>
          </w:tcPr>
          <w:p w14:paraId="785FD953" w14:textId="20DC7FCF" w:rsidR="0030328E" w:rsidRPr="0030328E" w:rsidRDefault="0030328E" w:rsidP="003801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032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Dermatologic examination</w:t>
            </w:r>
          </w:p>
        </w:tc>
        <w:tc>
          <w:tcPr>
            <w:tcW w:w="4248" w:type="dxa"/>
          </w:tcPr>
          <w:p w14:paraId="5FA9A75E" w14:textId="59899D0D" w:rsidR="0030328E" w:rsidRPr="000D314C" w:rsidRDefault="003A7416" w:rsidP="003801C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31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Skin injury or pressure sore</w:t>
            </w:r>
          </w:p>
        </w:tc>
      </w:tr>
      <w:tr w:rsidR="0030328E" w:rsidRPr="0030328E" w14:paraId="16320D2D" w14:textId="06369ED5" w:rsidTr="00016DF2">
        <w:trPr>
          <w:trHeight w:val="567"/>
        </w:trPr>
        <w:tc>
          <w:tcPr>
            <w:tcW w:w="5501" w:type="dxa"/>
            <w:hideMark/>
          </w:tcPr>
          <w:p w14:paraId="66B3AE49" w14:textId="7A2A25A3" w:rsidR="0030328E" w:rsidRPr="0030328E" w:rsidRDefault="0030328E" w:rsidP="003801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032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Thorax </w:t>
            </w:r>
            <w:r w:rsidR="00A44809" w:rsidRPr="00A448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computerized tomography</w:t>
            </w:r>
            <w:r w:rsidRPr="003032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scan</w:t>
            </w:r>
          </w:p>
        </w:tc>
        <w:tc>
          <w:tcPr>
            <w:tcW w:w="4248" w:type="dxa"/>
          </w:tcPr>
          <w:p w14:paraId="690BC38C" w14:textId="1232512A" w:rsidR="0030328E" w:rsidRPr="000D314C" w:rsidRDefault="003A7416" w:rsidP="003801C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314C">
              <w:rPr>
                <w:rFonts w:ascii="Times New Roman" w:hAnsi="Times New Roman" w:cs="Times New Roman"/>
                <w:lang w:val="en-US"/>
              </w:rPr>
              <w:t>Pneumothorax</w:t>
            </w:r>
          </w:p>
        </w:tc>
      </w:tr>
      <w:tr w:rsidR="0030328E" w:rsidRPr="0030328E" w14:paraId="67077C69" w14:textId="3019EED3" w:rsidTr="00016DF2">
        <w:trPr>
          <w:trHeight w:val="567"/>
        </w:trPr>
        <w:tc>
          <w:tcPr>
            <w:tcW w:w="5501" w:type="dxa"/>
            <w:hideMark/>
          </w:tcPr>
          <w:p w14:paraId="193024FB" w14:textId="3BDF03BA" w:rsidR="0030328E" w:rsidRPr="0030328E" w:rsidRDefault="0030328E" w:rsidP="00A448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032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Tonometry-guided </w:t>
            </w:r>
            <w:r w:rsidR="00A44809" w:rsidRPr="00A448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intraocular pressure</w:t>
            </w:r>
            <w:r w:rsidR="00A448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3032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measurement</w:t>
            </w:r>
          </w:p>
        </w:tc>
        <w:tc>
          <w:tcPr>
            <w:tcW w:w="4248" w:type="dxa"/>
          </w:tcPr>
          <w:p w14:paraId="273E6899" w14:textId="060C274E" w:rsidR="0030328E" w:rsidRPr="000D314C" w:rsidRDefault="003A7416" w:rsidP="003801C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314C">
              <w:rPr>
                <w:rFonts w:ascii="Times New Roman" w:hAnsi="Times New Roman" w:cs="Times New Roman"/>
                <w:lang w:val="en-US"/>
              </w:rPr>
              <w:t>Intraocular pressure increase</w:t>
            </w:r>
          </w:p>
        </w:tc>
      </w:tr>
      <w:tr w:rsidR="0030328E" w:rsidRPr="0030328E" w14:paraId="2DA82BA5" w14:textId="552C549D" w:rsidTr="00016DF2">
        <w:trPr>
          <w:trHeight w:val="567"/>
        </w:trPr>
        <w:tc>
          <w:tcPr>
            <w:tcW w:w="5501" w:type="dxa"/>
            <w:hideMark/>
          </w:tcPr>
          <w:p w14:paraId="18C08B2E" w14:textId="52EFE2D7" w:rsidR="0030328E" w:rsidRPr="0030328E" w:rsidRDefault="0030328E" w:rsidP="003801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032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Fundoscopic examination</w:t>
            </w:r>
          </w:p>
        </w:tc>
        <w:tc>
          <w:tcPr>
            <w:tcW w:w="4248" w:type="dxa"/>
          </w:tcPr>
          <w:p w14:paraId="36AECDF7" w14:textId="3EDBA62A" w:rsidR="0030328E" w:rsidRPr="000D314C" w:rsidRDefault="003A7416" w:rsidP="003801C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314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Optic neuropathy</w:t>
            </w:r>
          </w:p>
        </w:tc>
      </w:tr>
      <w:tr w:rsidR="006A0C34" w:rsidRPr="0030328E" w14:paraId="64F40A05" w14:textId="77777777" w:rsidTr="00016DF2">
        <w:trPr>
          <w:trHeight w:val="567"/>
        </w:trPr>
        <w:tc>
          <w:tcPr>
            <w:tcW w:w="5501" w:type="dxa"/>
          </w:tcPr>
          <w:p w14:paraId="7402F1C7" w14:textId="485BB183" w:rsidR="006A0C34" w:rsidRPr="0030328E" w:rsidRDefault="006A0C34" w:rsidP="003801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A0C3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X-ray</w:t>
            </w:r>
          </w:p>
        </w:tc>
        <w:tc>
          <w:tcPr>
            <w:tcW w:w="4248" w:type="dxa"/>
          </w:tcPr>
          <w:p w14:paraId="300257EE" w14:textId="01C763D4" w:rsidR="006A0C34" w:rsidRPr="000D314C" w:rsidRDefault="006A0C34" w:rsidP="003801C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A0C3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Ventilator-associated pneumonia</w:t>
            </w:r>
          </w:p>
        </w:tc>
      </w:tr>
      <w:tr w:rsidR="006A0C34" w:rsidRPr="0030328E" w14:paraId="1DF50E13" w14:textId="77777777" w:rsidTr="00016DF2">
        <w:trPr>
          <w:trHeight w:val="567"/>
        </w:trPr>
        <w:tc>
          <w:tcPr>
            <w:tcW w:w="5501" w:type="dxa"/>
          </w:tcPr>
          <w:p w14:paraId="47340685" w14:textId="103B322F" w:rsidR="006A0C34" w:rsidRPr="0030328E" w:rsidRDefault="006A0C34" w:rsidP="003801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A0C3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Bronchoalveolar lavage</w:t>
            </w:r>
          </w:p>
        </w:tc>
        <w:tc>
          <w:tcPr>
            <w:tcW w:w="4248" w:type="dxa"/>
          </w:tcPr>
          <w:p w14:paraId="31EAF63B" w14:textId="06ECA703" w:rsidR="006A0C34" w:rsidRPr="000D314C" w:rsidRDefault="006A0C34" w:rsidP="003801C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A0C3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Ventilator-associated pneumonia</w:t>
            </w:r>
          </w:p>
        </w:tc>
      </w:tr>
    </w:tbl>
    <w:p w14:paraId="3D32F993" w14:textId="66CC16E8" w:rsidR="009D6730" w:rsidRPr="0030328E" w:rsidRDefault="009D6730" w:rsidP="00CF6FCD">
      <w:pPr>
        <w:rPr>
          <w:rFonts w:ascii="Times New Roman" w:hAnsi="Times New Roman" w:cs="Times New Roman"/>
        </w:rPr>
      </w:pPr>
    </w:p>
    <w:sectPr w:rsidR="009D6730" w:rsidRPr="0030328E" w:rsidSect="00E00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D12"/>
    <w:multiLevelType w:val="hybridMultilevel"/>
    <w:tmpl w:val="DD5EE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685"/>
    <w:multiLevelType w:val="hybridMultilevel"/>
    <w:tmpl w:val="A3F2E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3A"/>
    <w:rsid w:val="00016DF2"/>
    <w:rsid w:val="00020389"/>
    <w:rsid w:val="000326D1"/>
    <w:rsid w:val="000350B7"/>
    <w:rsid w:val="0004073A"/>
    <w:rsid w:val="00052065"/>
    <w:rsid w:val="00054508"/>
    <w:rsid w:val="00072621"/>
    <w:rsid w:val="00095E83"/>
    <w:rsid w:val="000D314C"/>
    <w:rsid w:val="000E1CA7"/>
    <w:rsid w:val="000E592A"/>
    <w:rsid w:val="001247DE"/>
    <w:rsid w:val="00135446"/>
    <w:rsid w:val="0014387F"/>
    <w:rsid w:val="0018756B"/>
    <w:rsid w:val="00191EE7"/>
    <w:rsid w:val="001B1951"/>
    <w:rsid w:val="001C3ACE"/>
    <w:rsid w:val="001C430A"/>
    <w:rsid w:val="001D528B"/>
    <w:rsid w:val="001E785C"/>
    <w:rsid w:val="0020318E"/>
    <w:rsid w:val="00207086"/>
    <w:rsid w:val="00220B77"/>
    <w:rsid w:val="0023788C"/>
    <w:rsid w:val="00246783"/>
    <w:rsid w:val="00261D22"/>
    <w:rsid w:val="002641A2"/>
    <w:rsid w:val="0027000B"/>
    <w:rsid w:val="00277C41"/>
    <w:rsid w:val="002848F6"/>
    <w:rsid w:val="002A5C51"/>
    <w:rsid w:val="002B02A5"/>
    <w:rsid w:val="0030328E"/>
    <w:rsid w:val="00316533"/>
    <w:rsid w:val="0033484E"/>
    <w:rsid w:val="00337549"/>
    <w:rsid w:val="00337E0E"/>
    <w:rsid w:val="00343FB3"/>
    <w:rsid w:val="003801C6"/>
    <w:rsid w:val="003856A9"/>
    <w:rsid w:val="00395EA4"/>
    <w:rsid w:val="003A1BB8"/>
    <w:rsid w:val="003A7416"/>
    <w:rsid w:val="003B0AAD"/>
    <w:rsid w:val="003B0E69"/>
    <w:rsid w:val="003B7357"/>
    <w:rsid w:val="003C5FDE"/>
    <w:rsid w:val="004058D9"/>
    <w:rsid w:val="00406A30"/>
    <w:rsid w:val="00411809"/>
    <w:rsid w:val="00433F2B"/>
    <w:rsid w:val="004435FE"/>
    <w:rsid w:val="00466276"/>
    <w:rsid w:val="004C10C1"/>
    <w:rsid w:val="004D2CE8"/>
    <w:rsid w:val="004D326D"/>
    <w:rsid w:val="004D50DF"/>
    <w:rsid w:val="004D58BF"/>
    <w:rsid w:val="004F5C62"/>
    <w:rsid w:val="00547D47"/>
    <w:rsid w:val="00582F7C"/>
    <w:rsid w:val="005C22C1"/>
    <w:rsid w:val="0061443F"/>
    <w:rsid w:val="006167B1"/>
    <w:rsid w:val="0062412E"/>
    <w:rsid w:val="00627DA5"/>
    <w:rsid w:val="00644B3C"/>
    <w:rsid w:val="0065129B"/>
    <w:rsid w:val="00662729"/>
    <w:rsid w:val="00677384"/>
    <w:rsid w:val="00697DED"/>
    <w:rsid w:val="006A0C34"/>
    <w:rsid w:val="006E618A"/>
    <w:rsid w:val="007319E2"/>
    <w:rsid w:val="007615F8"/>
    <w:rsid w:val="007905CC"/>
    <w:rsid w:val="007A0568"/>
    <w:rsid w:val="007A1CDB"/>
    <w:rsid w:val="007B608F"/>
    <w:rsid w:val="007C0B2F"/>
    <w:rsid w:val="007C2365"/>
    <w:rsid w:val="00806779"/>
    <w:rsid w:val="0082412E"/>
    <w:rsid w:val="00863A39"/>
    <w:rsid w:val="00877B0A"/>
    <w:rsid w:val="00882278"/>
    <w:rsid w:val="008A3343"/>
    <w:rsid w:val="008D19E1"/>
    <w:rsid w:val="008F45CD"/>
    <w:rsid w:val="00943BF0"/>
    <w:rsid w:val="009570B0"/>
    <w:rsid w:val="009A03AF"/>
    <w:rsid w:val="009D5A01"/>
    <w:rsid w:val="009D6730"/>
    <w:rsid w:val="009F13C0"/>
    <w:rsid w:val="00A01003"/>
    <w:rsid w:val="00A16F30"/>
    <w:rsid w:val="00A44809"/>
    <w:rsid w:val="00A82524"/>
    <w:rsid w:val="00A85800"/>
    <w:rsid w:val="00A95276"/>
    <w:rsid w:val="00AD7E73"/>
    <w:rsid w:val="00B028CD"/>
    <w:rsid w:val="00B5441C"/>
    <w:rsid w:val="00B948B5"/>
    <w:rsid w:val="00BB0122"/>
    <w:rsid w:val="00BC7AE8"/>
    <w:rsid w:val="00BD24F1"/>
    <w:rsid w:val="00BD2856"/>
    <w:rsid w:val="00BF2188"/>
    <w:rsid w:val="00C06BF5"/>
    <w:rsid w:val="00C11895"/>
    <w:rsid w:val="00C2470E"/>
    <w:rsid w:val="00C8095F"/>
    <w:rsid w:val="00CB073F"/>
    <w:rsid w:val="00CF6FCD"/>
    <w:rsid w:val="00D42724"/>
    <w:rsid w:val="00D604C6"/>
    <w:rsid w:val="00D81868"/>
    <w:rsid w:val="00DD293F"/>
    <w:rsid w:val="00E00B96"/>
    <w:rsid w:val="00E44FE1"/>
    <w:rsid w:val="00E47F9A"/>
    <w:rsid w:val="00E6167B"/>
    <w:rsid w:val="00E650F5"/>
    <w:rsid w:val="00EA2100"/>
    <w:rsid w:val="00EE59E4"/>
    <w:rsid w:val="00F10BD4"/>
    <w:rsid w:val="00F125C0"/>
    <w:rsid w:val="00F2545D"/>
    <w:rsid w:val="00F428B5"/>
    <w:rsid w:val="00F56EBD"/>
    <w:rsid w:val="00FB1D66"/>
    <w:rsid w:val="00F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10E5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3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073A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450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508"/>
    <w:rPr>
      <w:rFonts w:ascii="Lucida Grande" w:hAnsi="Lucida Grande" w:cs="Lucida Grande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406A30"/>
    <w:rPr>
      <w:lang w:val="es-ES_tradnl"/>
    </w:rPr>
  </w:style>
  <w:style w:type="paragraph" w:styleId="Prrafodelista">
    <w:name w:val="List Paragraph"/>
    <w:basedOn w:val="Normal"/>
    <w:uiPriority w:val="34"/>
    <w:qFormat/>
    <w:rsid w:val="000D3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3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073A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450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508"/>
    <w:rPr>
      <w:rFonts w:ascii="Lucida Grande" w:hAnsi="Lucida Grande" w:cs="Lucida Grande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406A30"/>
    <w:rPr>
      <w:lang w:val="es-ES_tradnl"/>
    </w:rPr>
  </w:style>
  <w:style w:type="paragraph" w:styleId="Prrafodelista">
    <w:name w:val="List Paragraph"/>
    <w:basedOn w:val="Normal"/>
    <w:uiPriority w:val="34"/>
    <w:qFormat/>
    <w:rsid w:val="000D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</Words>
  <Characters>855</Characters>
  <Application>Microsoft Macintosh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González Seguel</dc:creator>
  <cp:keywords/>
  <dc:description/>
  <cp:lastModifiedBy>Felipe González Seguel</cp:lastModifiedBy>
  <cp:revision>18</cp:revision>
  <dcterms:created xsi:type="dcterms:W3CDTF">2021-03-14T01:56:00Z</dcterms:created>
  <dcterms:modified xsi:type="dcterms:W3CDTF">2021-03-31T23:18:00Z</dcterms:modified>
</cp:coreProperties>
</file>