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762E" w14:textId="2768726F" w:rsidR="0060310A" w:rsidRPr="007543CB" w:rsidRDefault="007543CB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7543CB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Supplementary material</w:t>
      </w:r>
    </w:p>
    <w:p w14:paraId="6F4B9737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86C7CAC" w14:textId="221FB3A7" w:rsidR="007543CB" w:rsidRPr="007543CB" w:rsidRDefault="007543CB" w:rsidP="007543C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543CB">
        <w:rPr>
          <w:rFonts w:ascii="Times New Roman" w:hAnsi="Times New Roman" w:cs="Times New Roman"/>
          <w:b/>
          <w:bCs/>
          <w:sz w:val="22"/>
          <w:szCs w:val="22"/>
        </w:rPr>
        <w:t>Table S1: Respiratory support at the post-</w:t>
      </w:r>
      <w:proofErr w:type="spellStart"/>
      <w:r w:rsidRPr="007543CB">
        <w:rPr>
          <w:rFonts w:ascii="Times New Roman" w:hAnsi="Times New Roman" w:cs="Times New Roman"/>
          <w:b/>
          <w:bCs/>
          <w:sz w:val="22"/>
          <w:szCs w:val="22"/>
        </w:rPr>
        <w:t>extubation</w:t>
      </w:r>
      <w:proofErr w:type="spellEnd"/>
      <w:r w:rsidRPr="007543CB">
        <w:rPr>
          <w:rFonts w:ascii="Times New Roman" w:hAnsi="Times New Roman" w:cs="Times New Roman"/>
          <w:b/>
          <w:bCs/>
          <w:sz w:val="22"/>
          <w:szCs w:val="22"/>
        </w:rPr>
        <w:t xml:space="preserve"> and hospital discharge timepoint after </w:t>
      </w:r>
      <w:proofErr w:type="spellStart"/>
      <w:r w:rsidRPr="007543CB">
        <w:rPr>
          <w:rFonts w:ascii="Times New Roman" w:hAnsi="Times New Roman" w:cs="Times New Roman"/>
          <w:b/>
          <w:bCs/>
          <w:sz w:val="22"/>
          <w:szCs w:val="22"/>
        </w:rPr>
        <w:t>pediatric</w:t>
      </w:r>
      <w:proofErr w:type="spellEnd"/>
      <w:r w:rsidRPr="007543CB">
        <w:rPr>
          <w:rFonts w:ascii="Times New Roman" w:hAnsi="Times New Roman" w:cs="Times New Roman"/>
          <w:b/>
          <w:bCs/>
          <w:sz w:val="22"/>
          <w:szCs w:val="22"/>
        </w:rPr>
        <w:t xml:space="preserve"> acute respiratory distress syndrome</w:t>
      </w:r>
    </w:p>
    <w:p w14:paraId="14F790FA" w14:textId="77777777" w:rsidR="007543CB" w:rsidRPr="007543CB" w:rsidRDefault="007543CB" w:rsidP="007543CB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2170"/>
        <w:gridCol w:w="1496"/>
        <w:gridCol w:w="1496"/>
        <w:gridCol w:w="1495"/>
        <w:gridCol w:w="1495"/>
        <w:gridCol w:w="907"/>
      </w:tblGrid>
      <w:tr w:rsidR="007543CB" w:rsidRPr="007543CB" w14:paraId="684B37D1" w14:textId="77777777" w:rsidTr="00D64072">
        <w:trPr>
          <w:trHeight w:val="460"/>
        </w:trPr>
        <w:tc>
          <w:tcPr>
            <w:tcW w:w="2170" w:type="dxa"/>
            <w:shd w:val="clear" w:color="auto" w:fill="E7E6E6" w:themeFill="background2"/>
          </w:tcPr>
          <w:p w14:paraId="78818D06" w14:textId="77777777" w:rsidR="007543CB" w:rsidRPr="007543CB" w:rsidRDefault="007543CB" w:rsidP="007543CB">
            <w:pP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496" w:type="dxa"/>
            <w:shd w:val="clear" w:color="auto" w:fill="E7E6E6" w:themeFill="background2"/>
          </w:tcPr>
          <w:p w14:paraId="1D0C26F4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Total</w:t>
            </w:r>
          </w:p>
          <w:p w14:paraId="763F1735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(n=73)</w:t>
            </w:r>
          </w:p>
        </w:tc>
        <w:tc>
          <w:tcPr>
            <w:tcW w:w="1496" w:type="dxa"/>
            <w:shd w:val="clear" w:color="auto" w:fill="E7E6E6" w:themeFill="background2"/>
          </w:tcPr>
          <w:p w14:paraId="6D6A51C6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Mild</w:t>
            </w:r>
          </w:p>
          <w:p w14:paraId="22D00D25" w14:textId="7E36223F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ARDS (n=27)</w:t>
            </w:r>
          </w:p>
        </w:tc>
        <w:tc>
          <w:tcPr>
            <w:tcW w:w="1495" w:type="dxa"/>
            <w:shd w:val="clear" w:color="auto" w:fill="E7E6E6" w:themeFill="background2"/>
          </w:tcPr>
          <w:p w14:paraId="229513CB" w14:textId="7DCCBE33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Moderate ARDS (n=22)</w:t>
            </w:r>
          </w:p>
        </w:tc>
        <w:tc>
          <w:tcPr>
            <w:tcW w:w="1495" w:type="dxa"/>
            <w:shd w:val="clear" w:color="auto" w:fill="E7E6E6" w:themeFill="background2"/>
          </w:tcPr>
          <w:p w14:paraId="4C2513EF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Severe</w:t>
            </w:r>
          </w:p>
          <w:p w14:paraId="457A92B6" w14:textId="32A99959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ARDS (n=24)</w:t>
            </w:r>
          </w:p>
        </w:tc>
        <w:tc>
          <w:tcPr>
            <w:tcW w:w="907" w:type="dxa"/>
            <w:shd w:val="clear" w:color="auto" w:fill="E7E6E6" w:themeFill="background2"/>
          </w:tcPr>
          <w:p w14:paraId="0A5B369F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P value</w:t>
            </w:r>
          </w:p>
        </w:tc>
      </w:tr>
      <w:tr w:rsidR="007543CB" w:rsidRPr="007543CB" w14:paraId="1B5FBC7C" w14:textId="77777777" w:rsidTr="00D64072">
        <w:trPr>
          <w:trHeight w:val="460"/>
        </w:trPr>
        <w:tc>
          <w:tcPr>
            <w:tcW w:w="2170" w:type="dxa"/>
          </w:tcPr>
          <w:p w14:paraId="28A946C3" w14:textId="77777777" w:rsidR="007543CB" w:rsidRPr="007543CB" w:rsidRDefault="007543CB" w:rsidP="007543CB">
            <w:pPr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 xml:space="preserve">Respiratory support at </w:t>
            </w:r>
            <w:proofErr w:type="spellStart"/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extubation</w:t>
            </w:r>
            <w:proofErr w:type="spellEnd"/>
          </w:p>
        </w:tc>
        <w:tc>
          <w:tcPr>
            <w:tcW w:w="1496" w:type="dxa"/>
          </w:tcPr>
          <w:p w14:paraId="010C67A8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54 (74.0)</w:t>
            </w:r>
          </w:p>
        </w:tc>
        <w:tc>
          <w:tcPr>
            <w:tcW w:w="1496" w:type="dxa"/>
          </w:tcPr>
          <w:p w14:paraId="53F15014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16 (59.3)</w:t>
            </w:r>
          </w:p>
        </w:tc>
        <w:tc>
          <w:tcPr>
            <w:tcW w:w="1495" w:type="dxa"/>
          </w:tcPr>
          <w:p w14:paraId="6B99E402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18 (81.8)</w:t>
            </w:r>
          </w:p>
        </w:tc>
        <w:tc>
          <w:tcPr>
            <w:tcW w:w="1495" w:type="dxa"/>
          </w:tcPr>
          <w:p w14:paraId="09CD16BE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20 (83.3)</w:t>
            </w:r>
          </w:p>
        </w:tc>
        <w:tc>
          <w:tcPr>
            <w:tcW w:w="907" w:type="dxa"/>
            <w:vAlign w:val="center"/>
          </w:tcPr>
          <w:p w14:paraId="1BEE2DCC" w14:textId="0BE80E02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.11</w:t>
            </w:r>
          </w:p>
        </w:tc>
      </w:tr>
      <w:tr w:rsidR="007543CB" w:rsidRPr="007543CB" w14:paraId="45B6B1AE" w14:textId="77777777" w:rsidTr="00D64072">
        <w:trPr>
          <w:trHeight w:val="222"/>
        </w:trPr>
        <w:tc>
          <w:tcPr>
            <w:tcW w:w="2170" w:type="dxa"/>
          </w:tcPr>
          <w:p w14:paraId="42CE9E90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BiPAP</w:t>
            </w:r>
          </w:p>
        </w:tc>
        <w:tc>
          <w:tcPr>
            <w:tcW w:w="1496" w:type="dxa"/>
          </w:tcPr>
          <w:p w14:paraId="0BA5D906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24 (32.9)</w:t>
            </w:r>
          </w:p>
        </w:tc>
        <w:tc>
          <w:tcPr>
            <w:tcW w:w="1496" w:type="dxa"/>
          </w:tcPr>
          <w:p w14:paraId="7483856E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6 (22.2)</w:t>
            </w:r>
          </w:p>
        </w:tc>
        <w:tc>
          <w:tcPr>
            <w:tcW w:w="1495" w:type="dxa"/>
          </w:tcPr>
          <w:p w14:paraId="74A2CD63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8 (36.4)</w:t>
            </w:r>
          </w:p>
        </w:tc>
        <w:tc>
          <w:tcPr>
            <w:tcW w:w="1495" w:type="dxa"/>
          </w:tcPr>
          <w:p w14:paraId="24AE35B2" w14:textId="70B48978" w:rsidR="007543CB" w:rsidRPr="007543CB" w:rsidRDefault="007F4DF1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0</w:t>
            </w: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7543CB"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41.7</w:t>
            </w:r>
            <w:r w:rsidR="007543CB"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)</w:t>
            </w:r>
          </w:p>
        </w:tc>
        <w:tc>
          <w:tcPr>
            <w:tcW w:w="907" w:type="dxa"/>
            <w:vMerge w:val="restart"/>
            <w:vAlign w:val="center"/>
          </w:tcPr>
          <w:p w14:paraId="4A4EA257" w14:textId="098B1DB5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.</w:t>
            </w:r>
            <w:r w:rsidR="007F4DF1"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3</w:t>
            </w:r>
            <w:r w:rsidR="007F4DF1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8</w:t>
            </w:r>
          </w:p>
        </w:tc>
      </w:tr>
      <w:tr w:rsidR="007543CB" w:rsidRPr="007543CB" w14:paraId="5A5992EC" w14:textId="77777777" w:rsidTr="00D64072">
        <w:trPr>
          <w:trHeight w:val="238"/>
        </w:trPr>
        <w:tc>
          <w:tcPr>
            <w:tcW w:w="2170" w:type="dxa"/>
          </w:tcPr>
          <w:p w14:paraId="0CCB4465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CPAP</w:t>
            </w:r>
          </w:p>
        </w:tc>
        <w:tc>
          <w:tcPr>
            <w:tcW w:w="1496" w:type="dxa"/>
          </w:tcPr>
          <w:p w14:paraId="6D0B848C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23 (31.5)</w:t>
            </w:r>
          </w:p>
        </w:tc>
        <w:tc>
          <w:tcPr>
            <w:tcW w:w="1496" w:type="dxa"/>
          </w:tcPr>
          <w:p w14:paraId="6DE8CEFD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8 (29.6)</w:t>
            </w:r>
          </w:p>
        </w:tc>
        <w:tc>
          <w:tcPr>
            <w:tcW w:w="1495" w:type="dxa"/>
          </w:tcPr>
          <w:p w14:paraId="1759C1EA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6 (27.3)</w:t>
            </w:r>
          </w:p>
        </w:tc>
        <w:tc>
          <w:tcPr>
            <w:tcW w:w="1495" w:type="dxa"/>
          </w:tcPr>
          <w:p w14:paraId="6970E72D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9 (37.5)</w:t>
            </w:r>
          </w:p>
        </w:tc>
        <w:tc>
          <w:tcPr>
            <w:tcW w:w="907" w:type="dxa"/>
            <w:vMerge/>
          </w:tcPr>
          <w:p w14:paraId="2B6199E4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543CB" w:rsidRPr="007543CB" w14:paraId="3EB2C25B" w14:textId="77777777" w:rsidTr="00D64072">
        <w:trPr>
          <w:trHeight w:val="222"/>
        </w:trPr>
        <w:tc>
          <w:tcPr>
            <w:tcW w:w="2170" w:type="dxa"/>
          </w:tcPr>
          <w:p w14:paraId="3966526F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HFNC</w:t>
            </w:r>
          </w:p>
        </w:tc>
        <w:tc>
          <w:tcPr>
            <w:tcW w:w="1496" w:type="dxa"/>
          </w:tcPr>
          <w:p w14:paraId="257538FA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 (5.5)</w:t>
            </w:r>
          </w:p>
        </w:tc>
        <w:tc>
          <w:tcPr>
            <w:tcW w:w="1496" w:type="dxa"/>
          </w:tcPr>
          <w:p w14:paraId="1D17A1B2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 (3.7)</w:t>
            </w:r>
          </w:p>
        </w:tc>
        <w:tc>
          <w:tcPr>
            <w:tcW w:w="1495" w:type="dxa"/>
          </w:tcPr>
          <w:p w14:paraId="2EA2D918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 (9.1)</w:t>
            </w:r>
          </w:p>
        </w:tc>
        <w:tc>
          <w:tcPr>
            <w:tcW w:w="1495" w:type="dxa"/>
          </w:tcPr>
          <w:p w14:paraId="386F46BC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 (4.2)</w:t>
            </w:r>
          </w:p>
        </w:tc>
        <w:tc>
          <w:tcPr>
            <w:tcW w:w="907" w:type="dxa"/>
            <w:vMerge/>
            <w:vAlign w:val="center"/>
          </w:tcPr>
          <w:p w14:paraId="1FF96C0C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543CB" w:rsidRPr="007543CB" w14:paraId="59E74424" w14:textId="77777777" w:rsidTr="00D64072">
        <w:trPr>
          <w:trHeight w:val="238"/>
        </w:trPr>
        <w:tc>
          <w:tcPr>
            <w:tcW w:w="2170" w:type="dxa"/>
          </w:tcPr>
          <w:p w14:paraId="6AD6E729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Tracheostomy</w:t>
            </w:r>
          </w:p>
        </w:tc>
        <w:tc>
          <w:tcPr>
            <w:tcW w:w="1496" w:type="dxa"/>
          </w:tcPr>
          <w:p w14:paraId="516F0262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3 (4.4)</w:t>
            </w:r>
          </w:p>
        </w:tc>
        <w:tc>
          <w:tcPr>
            <w:tcW w:w="1496" w:type="dxa"/>
          </w:tcPr>
          <w:p w14:paraId="2ABB586C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 (3.7)</w:t>
            </w:r>
          </w:p>
        </w:tc>
        <w:tc>
          <w:tcPr>
            <w:tcW w:w="1495" w:type="dxa"/>
          </w:tcPr>
          <w:p w14:paraId="703BF382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 (9.1)</w:t>
            </w:r>
          </w:p>
        </w:tc>
        <w:tc>
          <w:tcPr>
            <w:tcW w:w="1495" w:type="dxa"/>
          </w:tcPr>
          <w:p w14:paraId="46F9BEFB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0 (0.0)</w:t>
            </w:r>
          </w:p>
        </w:tc>
        <w:tc>
          <w:tcPr>
            <w:tcW w:w="907" w:type="dxa"/>
            <w:vMerge/>
            <w:vAlign w:val="center"/>
          </w:tcPr>
          <w:p w14:paraId="76208DA7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543CB" w:rsidRPr="007543CB" w14:paraId="739BBC50" w14:textId="77777777" w:rsidTr="00D64072">
        <w:trPr>
          <w:trHeight w:val="222"/>
        </w:trPr>
        <w:tc>
          <w:tcPr>
            <w:tcW w:w="2170" w:type="dxa"/>
          </w:tcPr>
          <w:p w14:paraId="182DF851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 xml:space="preserve">None </w:t>
            </w:r>
          </w:p>
        </w:tc>
        <w:tc>
          <w:tcPr>
            <w:tcW w:w="1496" w:type="dxa"/>
          </w:tcPr>
          <w:p w14:paraId="369BE9BB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19 (26.0)</w:t>
            </w:r>
          </w:p>
        </w:tc>
        <w:tc>
          <w:tcPr>
            <w:tcW w:w="1496" w:type="dxa"/>
          </w:tcPr>
          <w:p w14:paraId="16628E84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11 (40.7)</w:t>
            </w:r>
          </w:p>
        </w:tc>
        <w:tc>
          <w:tcPr>
            <w:tcW w:w="1495" w:type="dxa"/>
          </w:tcPr>
          <w:p w14:paraId="5E0220CA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 (18.2)</w:t>
            </w:r>
          </w:p>
        </w:tc>
        <w:tc>
          <w:tcPr>
            <w:tcW w:w="1495" w:type="dxa"/>
          </w:tcPr>
          <w:p w14:paraId="12B0C020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 (16.7)</w:t>
            </w:r>
          </w:p>
        </w:tc>
        <w:tc>
          <w:tcPr>
            <w:tcW w:w="907" w:type="dxa"/>
            <w:vMerge/>
            <w:vAlign w:val="center"/>
          </w:tcPr>
          <w:p w14:paraId="21C73DD4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543CB" w:rsidRPr="007543CB" w14:paraId="486199B7" w14:textId="77777777" w:rsidTr="00D64072">
        <w:trPr>
          <w:trHeight w:val="460"/>
        </w:trPr>
        <w:tc>
          <w:tcPr>
            <w:tcW w:w="2170" w:type="dxa"/>
            <w:shd w:val="clear" w:color="auto" w:fill="E7E6E6" w:themeFill="background2"/>
          </w:tcPr>
          <w:p w14:paraId="38944226" w14:textId="77777777" w:rsidR="007543CB" w:rsidRPr="007543CB" w:rsidRDefault="007543CB" w:rsidP="007543CB">
            <w:pPr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496" w:type="dxa"/>
            <w:shd w:val="clear" w:color="auto" w:fill="E7E6E6" w:themeFill="background2"/>
          </w:tcPr>
          <w:p w14:paraId="2ABA73AA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Total</w:t>
            </w:r>
          </w:p>
          <w:p w14:paraId="4DF3FBA7" w14:textId="09E4FC91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vertAlign w:val="superscript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(n=67)</w:t>
            </w: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vertAlign w:val="superscript"/>
                <w14:ligatures w14:val="standardContextual"/>
              </w:rPr>
              <w:t>a</w:t>
            </w:r>
          </w:p>
        </w:tc>
        <w:tc>
          <w:tcPr>
            <w:tcW w:w="1496" w:type="dxa"/>
            <w:shd w:val="clear" w:color="auto" w:fill="E7E6E6" w:themeFill="background2"/>
          </w:tcPr>
          <w:p w14:paraId="240A06AB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Mild</w:t>
            </w:r>
          </w:p>
          <w:p w14:paraId="2FAE8F29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PARDS (n=25)</w:t>
            </w:r>
          </w:p>
        </w:tc>
        <w:tc>
          <w:tcPr>
            <w:tcW w:w="1495" w:type="dxa"/>
            <w:shd w:val="clear" w:color="auto" w:fill="E7E6E6" w:themeFill="background2"/>
          </w:tcPr>
          <w:p w14:paraId="56B6E4D8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Moderate PARDS (n=21)</w:t>
            </w:r>
          </w:p>
        </w:tc>
        <w:tc>
          <w:tcPr>
            <w:tcW w:w="1495" w:type="dxa"/>
            <w:shd w:val="clear" w:color="auto" w:fill="E7E6E6" w:themeFill="background2"/>
          </w:tcPr>
          <w:p w14:paraId="41762137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Severe</w:t>
            </w:r>
          </w:p>
          <w:p w14:paraId="6BE50049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PARDS (n=21)</w:t>
            </w:r>
          </w:p>
        </w:tc>
        <w:tc>
          <w:tcPr>
            <w:tcW w:w="907" w:type="dxa"/>
            <w:shd w:val="clear" w:color="auto" w:fill="E7E6E6" w:themeFill="background2"/>
          </w:tcPr>
          <w:p w14:paraId="4B48F165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  <w:t>P value</w:t>
            </w:r>
          </w:p>
        </w:tc>
      </w:tr>
      <w:tr w:rsidR="007543CB" w:rsidRPr="007543CB" w14:paraId="32E1BED8" w14:textId="77777777" w:rsidTr="00D64072">
        <w:trPr>
          <w:trHeight w:val="460"/>
        </w:trPr>
        <w:tc>
          <w:tcPr>
            <w:tcW w:w="2170" w:type="dxa"/>
          </w:tcPr>
          <w:p w14:paraId="6352DC24" w14:textId="2A25DEE7" w:rsidR="007543CB" w:rsidRPr="007543CB" w:rsidRDefault="007543CB" w:rsidP="007543CB">
            <w:pPr>
              <w:rPr>
                <w:rFonts w:ascii="Times New Roman" w:hAnsi="Times New Roman" w:cs="Times New Roman"/>
                <w:kern w:val="2"/>
                <w:sz w:val="22"/>
                <w:szCs w:val="22"/>
                <w:vertAlign w:val="superscript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Respiratory support at hospital discharge</w:t>
            </w:r>
          </w:p>
        </w:tc>
        <w:tc>
          <w:tcPr>
            <w:tcW w:w="1496" w:type="dxa"/>
          </w:tcPr>
          <w:p w14:paraId="7CD44909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12 (18.2)</w:t>
            </w:r>
          </w:p>
        </w:tc>
        <w:tc>
          <w:tcPr>
            <w:tcW w:w="1496" w:type="dxa"/>
          </w:tcPr>
          <w:p w14:paraId="7702D70D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 (16.0)</w:t>
            </w:r>
          </w:p>
        </w:tc>
        <w:tc>
          <w:tcPr>
            <w:tcW w:w="1495" w:type="dxa"/>
          </w:tcPr>
          <w:p w14:paraId="4301066F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 (25.0)</w:t>
            </w:r>
          </w:p>
        </w:tc>
        <w:tc>
          <w:tcPr>
            <w:tcW w:w="1495" w:type="dxa"/>
          </w:tcPr>
          <w:p w14:paraId="19609BC8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3 (14.3)</w:t>
            </w:r>
          </w:p>
        </w:tc>
        <w:tc>
          <w:tcPr>
            <w:tcW w:w="907" w:type="dxa"/>
            <w:vAlign w:val="center"/>
          </w:tcPr>
          <w:p w14:paraId="2A44F7C3" w14:textId="7D6A3720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.6</w:t>
            </w:r>
            <w:r w:rsidR="00A4690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7</w:t>
            </w:r>
          </w:p>
        </w:tc>
      </w:tr>
      <w:tr w:rsidR="007543CB" w:rsidRPr="007543CB" w14:paraId="5BCEFFE7" w14:textId="77777777" w:rsidTr="00D64072">
        <w:trPr>
          <w:trHeight w:val="238"/>
        </w:trPr>
        <w:tc>
          <w:tcPr>
            <w:tcW w:w="2170" w:type="dxa"/>
          </w:tcPr>
          <w:p w14:paraId="1963377E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BiPAP</w:t>
            </w:r>
          </w:p>
        </w:tc>
        <w:tc>
          <w:tcPr>
            <w:tcW w:w="1496" w:type="dxa"/>
          </w:tcPr>
          <w:p w14:paraId="0E549A25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3 (4.5)</w:t>
            </w:r>
          </w:p>
        </w:tc>
        <w:tc>
          <w:tcPr>
            <w:tcW w:w="1496" w:type="dxa"/>
          </w:tcPr>
          <w:p w14:paraId="5EAA27D9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 (8.0)</w:t>
            </w:r>
          </w:p>
        </w:tc>
        <w:tc>
          <w:tcPr>
            <w:tcW w:w="1495" w:type="dxa"/>
          </w:tcPr>
          <w:p w14:paraId="40C7A8B1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 (4.8)</w:t>
            </w:r>
          </w:p>
        </w:tc>
        <w:tc>
          <w:tcPr>
            <w:tcW w:w="1495" w:type="dxa"/>
          </w:tcPr>
          <w:p w14:paraId="469F679D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0 (0.0)</w:t>
            </w:r>
          </w:p>
        </w:tc>
        <w:tc>
          <w:tcPr>
            <w:tcW w:w="907" w:type="dxa"/>
            <w:vMerge w:val="restart"/>
            <w:vAlign w:val="center"/>
          </w:tcPr>
          <w:p w14:paraId="6C56DFA7" w14:textId="6ED1B5BE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.86</w:t>
            </w:r>
          </w:p>
        </w:tc>
      </w:tr>
      <w:tr w:rsidR="007543CB" w:rsidRPr="007543CB" w14:paraId="637C773C" w14:textId="77777777" w:rsidTr="00D64072">
        <w:trPr>
          <w:trHeight w:val="222"/>
        </w:trPr>
        <w:tc>
          <w:tcPr>
            <w:tcW w:w="2170" w:type="dxa"/>
          </w:tcPr>
          <w:p w14:paraId="2F3C3309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CPAP</w:t>
            </w:r>
          </w:p>
        </w:tc>
        <w:tc>
          <w:tcPr>
            <w:tcW w:w="1496" w:type="dxa"/>
          </w:tcPr>
          <w:p w14:paraId="337EAC3F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 (7.5)</w:t>
            </w:r>
          </w:p>
        </w:tc>
        <w:tc>
          <w:tcPr>
            <w:tcW w:w="1496" w:type="dxa"/>
          </w:tcPr>
          <w:p w14:paraId="1DA2CDC5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 (4.0)</w:t>
            </w:r>
          </w:p>
        </w:tc>
        <w:tc>
          <w:tcPr>
            <w:tcW w:w="1495" w:type="dxa"/>
          </w:tcPr>
          <w:p w14:paraId="09BCD317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 (9.5)</w:t>
            </w:r>
          </w:p>
        </w:tc>
        <w:tc>
          <w:tcPr>
            <w:tcW w:w="1495" w:type="dxa"/>
          </w:tcPr>
          <w:p w14:paraId="2BFAC8A3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 (9.5)</w:t>
            </w:r>
          </w:p>
        </w:tc>
        <w:tc>
          <w:tcPr>
            <w:tcW w:w="907" w:type="dxa"/>
            <w:vMerge/>
            <w:vAlign w:val="center"/>
          </w:tcPr>
          <w:p w14:paraId="4EEFE04B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543CB" w:rsidRPr="007543CB" w14:paraId="19A37648" w14:textId="77777777" w:rsidTr="00D64072">
        <w:trPr>
          <w:trHeight w:val="238"/>
        </w:trPr>
        <w:tc>
          <w:tcPr>
            <w:tcW w:w="2170" w:type="dxa"/>
          </w:tcPr>
          <w:p w14:paraId="38F71868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Tracheostomy</w:t>
            </w:r>
          </w:p>
        </w:tc>
        <w:tc>
          <w:tcPr>
            <w:tcW w:w="1496" w:type="dxa"/>
          </w:tcPr>
          <w:p w14:paraId="7A701EED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 (6.0)</w:t>
            </w:r>
          </w:p>
        </w:tc>
        <w:tc>
          <w:tcPr>
            <w:tcW w:w="1496" w:type="dxa"/>
          </w:tcPr>
          <w:p w14:paraId="3A5F5F70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 (4.0)</w:t>
            </w:r>
          </w:p>
        </w:tc>
        <w:tc>
          <w:tcPr>
            <w:tcW w:w="1495" w:type="dxa"/>
          </w:tcPr>
          <w:p w14:paraId="77DD108B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 (9.5)</w:t>
            </w:r>
          </w:p>
        </w:tc>
        <w:tc>
          <w:tcPr>
            <w:tcW w:w="1495" w:type="dxa"/>
          </w:tcPr>
          <w:p w14:paraId="76D0A1EC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 (4.8)</w:t>
            </w:r>
          </w:p>
        </w:tc>
        <w:tc>
          <w:tcPr>
            <w:tcW w:w="907" w:type="dxa"/>
            <w:vMerge/>
            <w:vAlign w:val="center"/>
          </w:tcPr>
          <w:p w14:paraId="3CE0DDA2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543CB" w:rsidRPr="007543CB" w14:paraId="55BEF301" w14:textId="77777777" w:rsidTr="00D64072">
        <w:trPr>
          <w:trHeight w:val="222"/>
        </w:trPr>
        <w:tc>
          <w:tcPr>
            <w:tcW w:w="2170" w:type="dxa"/>
          </w:tcPr>
          <w:p w14:paraId="2EFD673F" w14:textId="77777777" w:rsidR="007543CB" w:rsidRPr="007543CB" w:rsidRDefault="007543CB" w:rsidP="00A46902">
            <w:pPr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None</w:t>
            </w:r>
          </w:p>
        </w:tc>
        <w:tc>
          <w:tcPr>
            <w:tcW w:w="1496" w:type="dxa"/>
          </w:tcPr>
          <w:p w14:paraId="4A6EB37A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55 (82.1)</w:t>
            </w:r>
          </w:p>
        </w:tc>
        <w:tc>
          <w:tcPr>
            <w:tcW w:w="1496" w:type="dxa"/>
          </w:tcPr>
          <w:p w14:paraId="13E83620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21 (84.0)</w:t>
            </w:r>
          </w:p>
        </w:tc>
        <w:tc>
          <w:tcPr>
            <w:tcW w:w="1495" w:type="dxa"/>
          </w:tcPr>
          <w:p w14:paraId="4E712531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16 (76.2)</w:t>
            </w:r>
          </w:p>
        </w:tc>
        <w:tc>
          <w:tcPr>
            <w:tcW w:w="1495" w:type="dxa"/>
          </w:tcPr>
          <w:p w14:paraId="65ACB226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7543CB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18(85.6)</w:t>
            </w:r>
          </w:p>
        </w:tc>
        <w:tc>
          <w:tcPr>
            <w:tcW w:w="907" w:type="dxa"/>
            <w:vMerge/>
            <w:vAlign w:val="center"/>
          </w:tcPr>
          <w:p w14:paraId="2D3B447B" w14:textId="77777777" w:rsidR="007543CB" w:rsidRPr="007543CB" w:rsidRDefault="007543CB" w:rsidP="007543CB">
            <w:pPr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197D62C7" w14:textId="33F81098" w:rsidR="007543CB" w:rsidRPr="007543CB" w:rsidRDefault="007543CB" w:rsidP="007543CB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543CB">
        <w:rPr>
          <w:rFonts w:ascii="Times New Roman" w:hAnsi="Times New Roman" w:cs="Times New Roman"/>
          <w:sz w:val="22"/>
          <w:szCs w:val="22"/>
        </w:rPr>
        <w:t>P</w:t>
      </w:r>
      <w:r w:rsidR="00A46902">
        <w:rPr>
          <w:rFonts w:ascii="Times New Roman" w:hAnsi="Times New Roman" w:cs="Times New Roman"/>
          <w:sz w:val="22"/>
          <w:szCs w:val="22"/>
        </w:rPr>
        <w:t>ediatric</w:t>
      </w:r>
      <w:proofErr w:type="spellEnd"/>
      <w:r w:rsidR="00A46902">
        <w:rPr>
          <w:rFonts w:ascii="Times New Roman" w:hAnsi="Times New Roman" w:cs="Times New Roman"/>
          <w:sz w:val="22"/>
          <w:szCs w:val="22"/>
        </w:rPr>
        <w:t xml:space="preserve"> </w:t>
      </w:r>
      <w:r w:rsidRPr="007543CB">
        <w:rPr>
          <w:rFonts w:ascii="Times New Roman" w:hAnsi="Times New Roman" w:cs="Times New Roman"/>
          <w:sz w:val="22"/>
          <w:szCs w:val="22"/>
        </w:rPr>
        <w:t>ARDS severity is based on worst oxygenation index over seven days</w:t>
      </w:r>
    </w:p>
    <w:p w14:paraId="7A4337F8" w14:textId="4A8B5587" w:rsidR="007543CB" w:rsidRPr="007543CB" w:rsidRDefault="007543CB" w:rsidP="007543CB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543CB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7543CB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7543CB">
        <w:rPr>
          <w:rFonts w:ascii="Times New Roman" w:hAnsi="Times New Roman" w:cs="Times New Roman"/>
          <w:sz w:val="22"/>
          <w:szCs w:val="22"/>
        </w:rPr>
        <w:t xml:space="preserve"> further six patients were excluded from this analysis as they died before hospital discharge </w:t>
      </w:r>
    </w:p>
    <w:p w14:paraId="7FC71076" w14:textId="77777777" w:rsidR="007543CB" w:rsidRPr="007543CB" w:rsidRDefault="007543CB" w:rsidP="007543CB">
      <w:pPr>
        <w:rPr>
          <w:rFonts w:ascii="Times New Roman" w:hAnsi="Times New Roman" w:cs="Times New Roman"/>
          <w:sz w:val="22"/>
          <w:szCs w:val="22"/>
        </w:rPr>
      </w:pPr>
      <w:r w:rsidRPr="007543CB">
        <w:rPr>
          <w:rFonts w:ascii="Times New Roman" w:hAnsi="Times New Roman" w:cs="Times New Roman"/>
          <w:sz w:val="22"/>
          <w:szCs w:val="22"/>
        </w:rPr>
        <w:t>Categorical variables summarized as counts (percentages).</w:t>
      </w:r>
    </w:p>
    <w:p w14:paraId="12CF8A50" w14:textId="4DE16D12" w:rsidR="007543CB" w:rsidRPr="007543CB" w:rsidRDefault="007543CB" w:rsidP="007543CB">
      <w:pPr>
        <w:rPr>
          <w:rFonts w:ascii="Times New Roman" w:hAnsi="Times New Roman" w:cs="Times New Roman"/>
          <w:sz w:val="22"/>
          <w:szCs w:val="22"/>
        </w:rPr>
      </w:pPr>
      <w:r w:rsidRPr="007543CB">
        <w:rPr>
          <w:rFonts w:ascii="Times New Roman" w:hAnsi="Times New Roman" w:cs="Times New Roman"/>
          <w:sz w:val="22"/>
          <w:szCs w:val="22"/>
        </w:rPr>
        <w:t>BPAP – bilevel positive airway pressure</w:t>
      </w:r>
    </w:p>
    <w:p w14:paraId="1142877B" w14:textId="77777777" w:rsidR="007543CB" w:rsidRPr="007543CB" w:rsidRDefault="007543CB" w:rsidP="007543CB">
      <w:pPr>
        <w:rPr>
          <w:rFonts w:ascii="Times New Roman" w:hAnsi="Times New Roman" w:cs="Times New Roman"/>
          <w:sz w:val="22"/>
          <w:szCs w:val="22"/>
        </w:rPr>
      </w:pPr>
      <w:r w:rsidRPr="007543CB">
        <w:rPr>
          <w:rFonts w:ascii="Times New Roman" w:hAnsi="Times New Roman" w:cs="Times New Roman"/>
          <w:sz w:val="22"/>
          <w:szCs w:val="22"/>
        </w:rPr>
        <w:t>HFNC – heated humidified high flow nasal cannula</w:t>
      </w:r>
    </w:p>
    <w:p w14:paraId="4F20A103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3F7D0A0F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4A2F9634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4FAD73FD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71DEBFAF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248B49B4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5B7A6B23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28CF3ADB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0D8B1E0A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449F13AC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31082142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7102382E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0C20E5B5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09C47421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5089A4A9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589FAE47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3CE57EEF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74CD4C53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30315FAD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646DEEC6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628256A5" w14:textId="77777777" w:rsid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537249BC" w14:textId="77777777" w:rsidR="00A46902" w:rsidRDefault="00A46902">
      <w:pPr>
        <w:rPr>
          <w:rFonts w:ascii="Times New Roman" w:hAnsi="Times New Roman" w:cs="Times New Roman"/>
          <w:sz w:val="22"/>
          <w:szCs w:val="22"/>
        </w:rPr>
      </w:pPr>
    </w:p>
    <w:p w14:paraId="6A050053" w14:textId="77777777" w:rsidR="00A46902" w:rsidRPr="007543CB" w:rsidRDefault="00A46902">
      <w:pPr>
        <w:rPr>
          <w:rFonts w:ascii="Times New Roman" w:hAnsi="Times New Roman" w:cs="Times New Roman"/>
          <w:sz w:val="22"/>
          <w:szCs w:val="22"/>
        </w:rPr>
      </w:pPr>
    </w:p>
    <w:p w14:paraId="4A175911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07F8E3F5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p w14:paraId="6D96271B" w14:textId="67F00778" w:rsidR="007543CB" w:rsidRPr="007543CB" w:rsidRDefault="007543CB" w:rsidP="007543CB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543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S2</w:t>
      </w:r>
      <w:r w:rsidRPr="007543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 Multivariate logistic regression for post-</w:t>
      </w:r>
      <w:proofErr w:type="spellStart"/>
      <w:r w:rsidRPr="007543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extubation</w:t>
      </w:r>
      <w:proofErr w:type="spellEnd"/>
      <w:r w:rsidRPr="007543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respiratory support in </w:t>
      </w:r>
      <w:proofErr w:type="spellStart"/>
      <w:r w:rsidRPr="007543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pediatric</w:t>
      </w:r>
      <w:proofErr w:type="spellEnd"/>
      <w:r w:rsidRPr="007543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acute respiratory distress syndrome</w:t>
      </w:r>
    </w:p>
    <w:p w14:paraId="590D4829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2561"/>
        <w:gridCol w:w="987"/>
        <w:gridCol w:w="2556"/>
        <w:gridCol w:w="992"/>
      </w:tblGrid>
      <w:tr w:rsidR="007543CB" w:rsidRPr="007543CB" w14:paraId="043390CD" w14:textId="77777777" w:rsidTr="00D64072">
        <w:trPr>
          <w:trHeight w:val="202"/>
        </w:trPr>
        <w:tc>
          <w:tcPr>
            <w:tcW w:w="1829" w:type="dxa"/>
            <w:vMerge w:val="restart"/>
            <w:shd w:val="clear" w:color="auto" w:fill="E7E6E6" w:themeFill="background2"/>
          </w:tcPr>
          <w:p w14:paraId="2C387CDA" w14:textId="77777777" w:rsidR="007543CB" w:rsidRPr="007543CB" w:rsidRDefault="007543CB" w:rsidP="00D640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3548" w:type="dxa"/>
            <w:gridSpan w:val="2"/>
            <w:shd w:val="clear" w:color="auto" w:fill="E7E6E6" w:themeFill="background2"/>
          </w:tcPr>
          <w:p w14:paraId="0E1A8AF8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Univariate</w:t>
            </w:r>
          </w:p>
        </w:tc>
        <w:tc>
          <w:tcPr>
            <w:tcW w:w="3548" w:type="dxa"/>
            <w:gridSpan w:val="2"/>
            <w:shd w:val="clear" w:color="auto" w:fill="E7E6E6" w:themeFill="background2"/>
          </w:tcPr>
          <w:p w14:paraId="2B52026B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Multivariate</w:t>
            </w:r>
          </w:p>
        </w:tc>
      </w:tr>
      <w:tr w:rsidR="007543CB" w:rsidRPr="007543CB" w14:paraId="024D2909" w14:textId="77777777" w:rsidTr="00D64072">
        <w:trPr>
          <w:trHeight w:val="405"/>
        </w:trPr>
        <w:tc>
          <w:tcPr>
            <w:tcW w:w="1829" w:type="dxa"/>
            <w:vMerge/>
            <w:shd w:val="clear" w:color="auto" w:fill="E7E6E6" w:themeFill="background2"/>
          </w:tcPr>
          <w:p w14:paraId="4946B85A" w14:textId="77777777" w:rsidR="007543CB" w:rsidRPr="007543CB" w:rsidRDefault="007543CB" w:rsidP="00D640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E7E6E6" w:themeFill="background2"/>
          </w:tcPr>
          <w:p w14:paraId="391B3128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Odds ratio</w:t>
            </w:r>
          </w:p>
          <w:p w14:paraId="6339AAEA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(95%confidence interval)</w:t>
            </w:r>
          </w:p>
        </w:tc>
        <w:tc>
          <w:tcPr>
            <w:tcW w:w="987" w:type="dxa"/>
            <w:shd w:val="clear" w:color="auto" w:fill="E7E6E6" w:themeFill="background2"/>
          </w:tcPr>
          <w:p w14:paraId="365EB59D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2556" w:type="dxa"/>
            <w:shd w:val="clear" w:color="auto" w:fill="E7E6E6" w:themeFill="background2"/>
          </w:tcPr>
          <w:p w14:paraId="6A6A235F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Adjusted odds ratio</w:t>
            </w:r>
          </w:p>
          <w:p w14:paraId="04DBDD77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(95%confidence interval)</w:t>
            </w:r>
          </w:p>
        </w:tc>
        <w:tc>
          <w:tcPr>
            <w:tcW w:w="992" w:type="dxa"/>
            <w:shd w:val="clear" w:color="auto" w:fill="E7E6E6" w:themeFill="background2"/>
          </w:tcPr>
          <w:p w14:paraId="01CBCB91" w14:textId="77777777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7543CB" w:rsidRPr="007543CB" w14:paraId="3BB3C258" w14:textId="77777777" w:rsidTr="00D64072">
        <w:trPr>
          <w:trHeight w:val="202"/>
        </w:trPr>
        <w:tc>
          <w:tcPr>
            <w:tcW w:w="1829" w:type="dxa"/>
          </w:tcPr>
          <w:p w14:paraId="652BE9F4" w14:textId="77777777" w:rsidR="007543CB" w:rsidRPr="007543CB" w:rsidRDefault="007543CB" w:rsidP="00D64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Weight, kg</w:t>
            </w:r>
          </w:p>
        </w:tc>
        <w:tc>
          <w:tcPr>
            <w:tcW w:w="2561" w:type="dxa"/>
          </w:tcPr>
          <w:p w14:paraId="60BB2281" w14:textId="38FF52DD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0.97 (0.94</w:t>
            </w:r>
            <w:r w:rsidR="0042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0.99)</w:t>
            </w:r>
          </w:p>
        </w:tc>
        <w:tc>
          <w:tcPr>
            <w:tcW w:w="987" w:type="dxa"/>
          </w:tcPr>
          <w:p w14:paraId="0627A481" w14:textId="3C0ED1DE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6" w:type="dxa"/>
          </w:tcPr>
          <w:p w14:paraId="39DEA315" w14:textId="1F95F769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0.95 (0.92</w:t>
            </w:r>
            <w:r w:rsidR="0042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0.99)</w:t>
            </w:r>
          </w:p>
        </w:tc>
        <w:tc>
          <w:tcPr>
            <w:tcW w:w="992" w:type="dxa"/>
          </w:tcPr>
          <w:p w14:paraId="2D233BA4" w14:textId="57412EBD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7543CB" w:rsidRPr="007543CB" w14:paraId="1E289926" w14:textId="77777777" w:rsidTr="00D64072">
        <w:trPr>
          <w:trHeight w:val="202"/>
        </w:trPr>
        <w:tc>
          <w:tcPr>
            <w:tcW w:w="1829" w:type="dxa"/>
          </w:tcPr>
          <w:p w14:paraId="7A33738C" w14:textId="6DE9A702" w:rsidR="007543CB" w:rsidRPr="007543CB" w:rsidRDefault="007543CB" w:rsidP="00D6407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 xml:space="preserve">Oxygenation </w:t>
            </w:r>
            <w:proofErr w:type="spellStart"/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561" w:type="dxa"/>
          </w:tcPr>
          <w:p w14:paraId="22E4A9F0" w14:textId="7AAB0051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1.3 (1.1</w:t>
            </w:r>
            <w:r w:rsidR="0042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1.6)</w:t>
            </w:r>
          </w:p>
        </w:tc>
        <w:tc>
          <w:tcPr>
            <w:tcW w:w="987" w:type="dxa"/>
          </w:tcPr>
          <w:p w14:paraId="39581B34" w14:textId="0D3826B4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2556" w:type="dxa"/>
          </w:tcPr>
          <w:p w14:paraId="04186A84" w14:textId="3E3183DC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0.98 (0.89</w:t>
            </w:r>
            <w:r w:rsidR="0042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1.08)</w:t>
            </w:r>
          </w:p>
        </w:tc>
        <w:tc>
          <w:tcPr>
            <w:tcW w:w="992" w:type="dxa"/>
          </w:tcPr>
          <w:p w14:paraId="37BB0E83" w14:textId="07C5ABA4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.70</w:t>
            </w:r>
          </w:p>
        </w:tc>
      </w:tr>
      <w:tr w:rsidR="007543CB" w:rsidRPr="007543CB" w14:paraId="3DBB35BC" w14:textId="77777777" w:rsidTr="00D64072">
        <w:trPr>
          <w:trHeight w:val="249"/>
        </w:trPr>
        <w:tc>
          <w:tcPr>
            <w:tcW w:w="1829" w:type="dxa"/>
          </w:tcPr>
          <w:p w14:paraId="16880D51" w14:textId="77777777" w:rsidR="007543CB" w:rsidRPr="007543CB" w:rsidRDefault="007543CB" w:rsidP="00D64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Ventilator duration</w:t>
            </w:r>
          </w:p>
        </w:tc>
        <w:tc>
          <w:tcPr>
            <w:tcW w:w="2561" w:type="dxa"/>
          </w:tcPr>
          <w:p w14:paraId="7C738CFA" w14:textId="0C9C58CE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1.2 (1.0</w:t>
            </w:r>
            <w:r w:rsidR="0042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1.3)</w:t>
            </w:r>
          </w:p>
        </w:tc>
        <w:tc>
          <w:tcPr>
            <w:tcW w:w="987" w:type="dxa"/>
          </w:tcPr>
          <w:p w14:paraId="77F447A1" w14:textId="65078E0E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</w:p>
        </w:tc>
        <w:tc>
          <w:tcPr>
            <w:tcW w:w="2556" w:type="dxa"/>
          </w:tcPr>
          <w:p w14:paraId="716CF295" w14:textId="6DE1AA44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1.34 (1.06</w:t>
            </w:r>
            <w:r w:rsidR="0042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1.69)</w:t>
            </w:r>
          </w:p>
        </w:tc>
        <w:tc>
          <w:tcPr>
            <w:tcW w:w="992" w:type="dxa"/>
          </w:tcPr>
          <w:p w14:paraId="7BA32B25" w14:textId="054DE439" w:rsidR="007543CB" w:rsidRPr="007543CB" w:rsidRDefault="007543CB" w:rsidP="00D6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</w:tbl>
    <w:p w14:paraId="3FF434FF" w14:textId="5011C880" w:rsidR="007543CB" w:rsidRPr="007543CB" w:rsidRDefault="007543CB" w:rsidP="007543CB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7543CB">
        <w:rPr>
          <w:rFonts w:ascii="Times New Roman" w:hAnsi="Times New Roman" w:cs="Times New Roman"/>
          <w:sz w:val="22"/>
          <w:szCs w:val="22"/>
        </w:rPr>
        <w:t>orst</w:t>
      </w:r>
      <w:proofErr w:type="spellEnd"/>
      <w:r w:rsidRPr="007543CB">
        <w:rPr>
          <w:rFonts w:ascii="Times New Roman" w:hAnsi="Times New Roman" w:cs="Times New Roman"/>
          <w:sz w:val="22"/>
          <w:szCs w:val="22"/>
        </w:rPr>
        <w:t xml:space="preserve"> oxygenation index over seven days</w:t>
      </w:r>
    </w:p>
    <w:p w14:paraId="31B5F303" w14:textId="77777777" w:rsidR="007543CB" w:rsidRPr="007543CB" w:rsidRDefault="007543CB">
      <w:pPr>
        <w:rPr>
          <w:rFonts w:ascii="Times New Roman" w:hAnsi="Times New Roman" w:cs="Times New Roman"/>
          <w:sz w:val="22"/>
          <w:szCs w:val="22"/>
        </w:rPr>
      </w:pPr>
    </w:p>
    <w:sectPr w:rsidR="007543CB" w:rsidRPr="007543CB" w:rsidSect="00CD6A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0"/>
    <w:rsid w:val="00003005"/>
    <w:rsid w:val="00033A2A"/>
    <w:rsid w:val="0003595D"/>
    <w:rsid w:val="0003662E"/>
    <w:rsid w:val="00044C23"/>
    <w:rsid w:val="0004631E"/>
    <w:rsid w:val="000565A9"/>
    <w:rsid w:val="000677E2"/>
    <w:rsid w:val="00083BCD"/>
    <w:rsid w:val="000B2BEB"/>
    <w:rsid w:val="000C22C0"/>
    <w:rsid w:val="000C5878"/>
    <w:rsid w:val="000C7D67"/>
    <w:rsid w:val="000E1138"/>
    <w:rsid w:val="000F12D5"/>
    <w:rsid w:val="00117414"/>
    <w:rsid w:val="00122021"/>
    <w:rsid w:val="0012633D"/>
    <w:rsid w:val="00153AC4"/>
    <w:rsid w:val="00156E12"/>
    <w:rsid w:val="0016164A"/>
    <w:rsid w:val="00162242"/>
    <w:rsid w:val="001677FC"/>
    <w:rsid w:val="00181694"/>
    <w:rsid w:val="001A2DD6"/>
    <w:rsid w:val="001B1075"/>
    <w:rsid w:val="001B31D9"/>
    <w:rsid w:val="001F3370"/>
    <w:rsid w:val="001F3378"/>
    <w:rsid w:val="001F75C9"/>
    <w:rsid w:val="00224B60"/>
    <w:rsid w:val="00240438"/>
    <w:rsid w:val="00254A09"/>
    <w:rsid w:val="00267B0A"/>
    <w:rsid w:val="002D7478"/>
    <w:rsid w:val="002E0E53"/>
    <w:rsid w:val="002E1458"/>
    <w:rsid w:val="002E68DB"/>
    <w:rsid w:val="002F6CA1"/>
    <w:rsid w:val="00330296"/>
    <w:rsid w:val="003522E9"/>
    <w:rsid w:val="0035573D"/>
    <w:rsid w:val="00392A7B"/>
    <w:rsid w:val="003C58A4"/>
    <w:rsid w:val="003C745D"/>
    <w:rsid w:val="003E0359"/>
    <w:rsid w:val="003E17C9"/>
    <w:rsid w:val="003E2C3E"/>
    <w:rsid w:val="00401449"/>
    <w:rsid w:val="00422AF3"/>
    <w:rsid w:val="00425865"/>
    <w:rsid w:val="00445EA0"/>
    <w:rsid w:val="00452F5E"/>
    <w:rsid w:val="00464E20"/>
    <w:rsid w:val="00466EB5"/>
    <w:rsid w:val="00471515"/>
    <w:rsid w:val="00477579"/>
    <w:rsid w:val="00490F8E"/>
    <w:rsid w:val="004A600A"/>
    <w:rsid w:val="004B4FEF"/>
    <w:rsid w:val="004C1E04"/>
    <w:rsid w:val="004C2CE5"/>
    <w:rsid w:val="004D2902"/>
    <w:rsid w:val="004D2E25"/>
    <w:rsid w:val="004D61FD"/>
    <w:rsid w:val="004F528C"/>
    <w:rsid w:val="00530E48"/>
    <w:rsid w:val="0053666D"/>
    <w:rsid w:val="00560334"/>
    <w:rsid w:val="00561C85"/>
    <w:rsid w:val="00562CB5"/>
    <w:rsid w:val="00570424"/>
    <w:rsid w:val="00592078"/>
    <w:rsid w:val="005E29C4"/>
    <w:rsid w:val="005E3FC2"/>
    <w:rsid w:val="005F57C5"/>
    <w:rsid w:val="0060310A"/>
    <w:rsid w:val="0061051A"/>
    <w:rsid w:val="00662C17"/>
    <w:rsid w:val="00671BA2"/>
    <w:rsid w:val="006809A0"/>
    <w:rsid w:val="00693C25"/>
    <w:rsid w:val="006A0E5B"/>
    <w:rsid w:val="006C527D"/>
    <w:rsid w:val="007012A4"/>
    <w:rsid w:val="0071301A"/>
    <w:rsid w:val="007411ED"/>
    <w:rsid w:val="007455F5"/>
    <w:rsid w:val="007543CB"/>
    <w:rsid w:val="00763ED0"/>
    <w:rsid w:val="00775950"/>
    <w:rsid w:val="007F4DF1"/>
    <w:rsid w:val="00856AB7"/>
    <w:rsid w:val="00865E10"/>
    <w:rsid w:val="00877B89"/>
    <w:rsid w:val="00880995"/>
    <w:rsid w:val="008D218A"/>
    <w:rsid w:val="008E00C8"/>
    <w:rsid w:val="008E0AAD"/>
    <w:rsid w:val="008E1FC3"/>
    <w:rsid w:val="009121F0"/>
    <w:rsid w:val="00930E20"/>
    <w:rsid w:val="00943BFC"/>
    <w:rsid w:val="009A09A3"/>
    <w:rsid w:val="009E2125"/>
    <w:rsid w:val="00A00185"/>
    <w:rsid w:val="00A07F30"/>
    <w:rsid w:val="00A1558F"/>
    <w:rsid w:val="00A2706C"/>
    <w:rsid w:val="00A46306"/>
    <w:rsid w:val="00A46902"/>
    <w:rsid w:val="00A618F4"/>
    <w:rsid w:val="00A66E41"/>
    <w:rsid w:val="00AB6C72"/>
    <w:rsid w:val="00AD3569"/>
    <w:rsid w:val="00AE5DA3"/>
    <w:rsid w:val="00B13FC7"/>
    <w:rsid w:val="00B1697A"/>
    <w:rsid w:val="00B26B7B"/>
    <w:rsid w:val="00B616F8"/>
    <w:rsid w:val="00B636E2"/>
    <w:rsid w:val="00B654DF"/>
    <w:rsid w:val="00BE5F3B"/>
    <w:rsid w:val="00BF4101"/>
    <w:rsid w:val="00C27B62"/>
    <w:rsid w:val="00C522A7"/>
    <w:rsid w:val="00C86C04"/>
    <w:rsid w:val="00CA388D"/>
    <w:rsid w:val="00CC6EA5"/>
    <w:rsid w:val="00CD2029"/>
    <w:rsid w:val="00CD6A06"/>
    <w:rsid w:val="00CE6DB5"/>
    <w:rsid w:val="00CF2EC5"/>
    <w:rsid w:val="00CF5BE5"/>
    <w:rsid w:val="00D003EE"/>
    <w:rsid w:val="00D05AE5"/>
    <w:rsid w:val="00D47E66"/>
    <w:rsid w:val="00D67DEE"/>
    <w:rsid w:val="00D82867"/>
    <w:rsid w:val="00DB7CA4"/>
    <w:rsid w:val="00DC69B1"/>
    <w:rsid w:val="00DF49D9"/>
    <w:rsid w:val="00E212A0"/>
    <w:rsid w:val="00E214BD"/>
    <w:rsid w:val="00E540A2"/>
    <w:rsid w:val="00E611A6"/>
    <w:rsid w:val="00F04F86"/>
    <w:rsid w:val="00F40370"/>
    <w:rsid w:val="00F460A3"/>
    <w:rsid w:val="00F4696B"/>
    <w:rsid w:val="00F47097"/>
    <w:rsid w:val="00F53074"/>
    <w:rsid w:val="00F578B3"/>
    <w:rsid w:val="00F7109D"/>
    <w:rsid w:val="00F757B3"/>
    <w:rsid w:val="00F772B5"/>
    <w:rsid w:val="00F856C4"/>
    <w:rsid w:val="00F87286"/>
    <w:rsid w:val="00F96A76"/>
    <w:rsid w:val="00FB33EE"/>
    <w:rsid w:val="00FB598A"/>
    <w:rsid w:val="00FD3225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1A930"/>
  <w15:chartTrackingRefBased/>
  <w15:docId w15:val="{AFF2B116-FE2B-1046-95AB-3D82F795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3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Wong</dc:creator>
  <cp:keywords/>
  <dc:description/>
  <cp:lastModifiedBy>Judith Wong</cp:lastModifiedBy>
  <cp:revision>2</cp:revision>
  <dcterms:created xsi:type="dcterms:W3CDTF">2023-08-31T15:57:00Z</dcterms:created>
  <dcterms:modified xsi:type="dcterms:W3CDTF">2023-08-31T15:57:00Z</dcterms:modified>
</cp:coreProperties>
</file>