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8ED5" w14:textId="20CF0E24" w:rsidR="00F371FB" w:rsidRPr="00806B37" w:rsidRDefault="00F371FB" w:rsidP="00F371FB">
      <w:pPr>
        <w:rPr>
          <w:rFonts w:cstheme="minorHAnsi"/>
          <w:b/>
        </w:rPr>
      </w:pPr>
      <w:r w:rsidRPr="00806B37">
        <w:rPr>
          <w:rFonts w:cstheme="minorHAnsi"/>
          <w:b/>
        </w:rPr>
        <w:t>Supplementary Materials</w:t>
      </w:r>
    </w:p>
    <w:p w14:paraId="7E9E3ED1" w14:textId="77777777" w:rsidR="00F371FB" w:rsidRPr="00806B37" w:rsidRDefault="00F371FB" w:rsidP="00F371FB">
      <w:pPr>
        <w:rPr>
          <w:rFonts w:cstheme="minorHAnsi"/>
          <w:bCs/>
        </w:rPr>
      </w:pPr>
    </w:p>
    <w:p w14:paraId="17DCE189" w14:textId="77777777" w:rsidR="00F371FB" w:rsidRPr="00806B37" w:rsidRDefault="00834528" w:rsidP="00F371FB">
      <w:pPr>
        <w:rPr>
          <w:rFonts w:cstheme="minorHAnsi"/>
          <w:b/>
        </w:rPr>
      </w:pPr>
      <w:r w:rsidRPr="00806B37">
        <w:rPr>
          <w:rFonts w:cstheme="minorHAnsi"/>
          <w:b/>
        </w:rPr>
        <w:t xml:space="preserve">Supplementary </w:t>
      </w:r>
      <w:r w:rsidR="00F371FB" w:rsidRPr="00806B37">
        <w:rPr>
          <w:rFonts w:cstheme="minorHAnsi"/>
          <w:b/>
        </w:rPr>
        <w:t>Figure Legends</w:t>
      </w:r>
    </w:p>
    <w:p w14:paraId="0FC4FB8C" w14:textId="2A127D82" w:rsidR="00A82C59" w:rsidRDefault="00FF71E6" w:rsidP="00435FF0">
      <w:pPr>
        <w:spacing w:line="480" w:lineRule="auto"/>
        <w:rPr>
          <w:rFonts w:cstheme="minorHAnsi"/>
        </w:rPr>
      </w:pPr>
      <w:r w:rsidRPr="00806B37">
        <w:rPr>
          <w:rFonts w:eastAsia="標楷體" w:cstheme="minorHAnsi"/>
          <w:b/>
        </w:rPr>
        <w:t>Fig. S1.</w:t>
      </w:r>
      <w:r w:rsidRPr="00806B37">
        <w:rPr>
          <w:rFonts w:eastAsia="標楷體" w:cstheme="minorHAnsi"/>
        </w:rPr>
        <w:tab/>
      </w:r>
      <w:r w:rsidR="00982834" w:rsidRPr="00806B37">
        <w:rPr>
          <w:rFonts w:cstheme="minorHAnsi"/>
        </w:rPr>
        <w:t xml:space="preserve">Three-dimensional </w:t>
      </w:r>
      <w:r w:rsidR="00943E7F" w:rsidRPr="00806B37">
        <w:rPr>
          <w:rFonts w:cstheme="minorHAnsi"/>
        </w:rPr>
        <w:t>model displayed in the Magics 3D preparation software (Materialise).</w:t>
      </w:r>
    </w:p>
    <w:p w14:paraId="32F7B3FC" w14:textId="6BDBC4CE" w:rsidR="00694D5F" w:rsidRDefault="00DE5A3B" w:rsidP="00694D5F">
      <w:pPr>
        <w:spacing w:line="480" w:lineRule="auto"/>
        <w:rPr>
          <w:sz w:val="22"/>
        </w:rPr>
      </w:pPr>
      <w:r w:rsidRPr="00694D5F">
        <w:rPr>
          <w:rFonts w:eastAsia="標楷體" w:cstheme="minorHAnsi"/>
          <w:b/>
        </w:rPr>
        <w:t>Fig. S2</w:t>
      </w:r>
      <w:r w:rsidR="00694D5F">
        <w:rPr>
          <w:rFonts w:eastAsia="標楷體" w:cstheme="minorHAnsi"/>
          <w:b/>
        </w:rPr>
        <w:t>.</w:t>
      </w:r>
      <w:r>
        <w:rPr>
          <w:rFonts w:cstheme="minorHAnsi"/>
        </w:rPr>
        <w:t xml:space="preserve"> </w:t>
      </w:r>
      <w:r w:rsidR="00694D5F">
        <w:rPr>
          <w:rFonts w:eastAsia="標楷體" w:cstheme="minorHAnsi"/>
          <w:sz w:val="22"/>
        </w:rPr>
        <w:tab/>
      </w:r>
      <w:r w:rsidR="00694D5F">
        <w:rPr>
          <w:sz w:val="22"/>
        </w:rPr>
        <w:t>CONSORT flow diagram.</w:t>
      </w:r>
      <w:bookmarkStart w:id="0" w:name="_GoBack"/>
      <w:bookmarkEnd w:id="0"/>
    </w:p>
    <w:p w14:paraId="22659E13" w14:textId="56A1C355" w:rsidR="00DE5A3B" w:rsidRPr="00694D5F" w:rsidRDefault="00DE5A3B" w:rsidP="00435FF0">
      <w:pPr>
        <w:spacing w:line="480" w:lineRule="auto"/>
        <w:rPr>
          <w:rFonts w:cstheme="minorHAnsi"/>
        </w:rPr>
      </w:pPr>
    </w:p>
    <w:p w14:paraId="12F2D4DF" w14:textId="77777777" w:rsidR="00683505" w:rsidRPr="00806B37" w:rsidRDefault="00683505">
      <w:pPr>
        <w:widowControl/>
        <w:rPr>
          <w:rFonts w:cstheme="minorHAnsi"/>
        </w:rPr>
      </w:pPr>
      <w:r w:rsidRPr="00806B37">
        <w:rPr>
          <w:rFonts w:cstheme="minorHAnsi"/>
        </w:rPr>
        <w:br w:type="page"/>
      </w:r>
    </w:p>
    <w:p w14:paraId="08DD2C88" w14:textId="77777777" w:rsidR="00397C1A" w:rsidRPr="00806B37" w:rsidRDefault="00397C1A" w:rsidP="00397C1A">
      <w:pPr>
        <w:rPr>
          <w:rFonts w:eastAsia="標楷體" w:cstheme="minorHAnsi"/>
          <w:b/>
        </w:rPr>
      </w:pPr>
      <w:r w:rsidRPr="00806B37">
        <w:rPr>
          <w:rFonts w:eastAsia="標楷體" w:cstheme="minorHAnsi"/>
          <w:b/>
        </w:rPr>
        <w:lastRenderedPageBreak/>
        <w:t xml:space="preserve">Table S1 Direct Observation of </w:t>
      </w:r>
      <w:r w:rsidR="00FC61B4" w:rsidRPr="00806B37">
        <w:rPr>
          <w:rFonts w:eastAsia="標楷體" w:cstheme="minorHAnsi"/>
          <w:b/>
        </w:rPr>
        <w:t>Procedural Skills</w:t>
      </w:r>
    </w:p>
    <w:tbl>
      <w:tblPr>
        <w:tblStyle w:val="a7"/>
        <w:tblW w:w="1026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482"/>
        <w:gridCol w:w="482"/>
        <w:gridCol w:w="482"/>
        <w:gridCol w:w="255"/>
        <w:gridCol w:w="482"/>
        <w:gridCol w:w="482"/>
        <w:gridCol w:w="482"/>
        <w:gridCol w:w="255"/>
        <w:gridCol w:w="482"/>
        <w:gridCol w:w="482"/>
        <w:gridCol w:w="482"/>
      </w:tblGrid>
      <w:tr w:rsidR="00397C1A" w:rsidRPr="00806B37" w14:paraId="6605B8C2" w14:textId="77777777" w:rsidTr="007235EC">
        <w:tc>
          <w:tcPr>
            <w:tcW w:w="5415" w:type="dxa"/>
            <w:tcBorders>
              <w:top w:val="single" w:sz="12" w:space="0" w:color="auto"/>
            </w:tcBorders>
            <w:vAlign w:val="center"/>
          </w:tcPr>
          <w:p w14:paraId="280215C1" w14:textId="77777777" w:rsidR="00397C1A" w:rsidRPr="00806B37" w:rsidRDefault="00397C1A" w:rsidP="007235EC">
            <w:pPr>
              <w:pStyle w:val="a8"/>
              <w:spacing w:line="240" w:lineRule="auto"/>
              <w:ind w:leftChars="0" w:left="360"/>
              <w:jc w:val="center"/>
              <w:rPr>
                <w:rFonts w:asciiTheme="minorHAnsi" w:eastAsia="標楷體" w:hAnsiTheme="minorHAnsi" w:cstheme="minorHAnsi"/>
                <w:b/>
                <w:sz w:val="20"/>
                <w:lang w:eastAsia="zh-TW"/>
              </w:rPr>
            </w:pPr>
            <w:r w:rsidRPr="00806B37">
              <w:rPr>
                <w:rFonts w:asciiTheme="minorHAnsi" w:hAnsiTheme="minorHAnsi" w:cstheme="minorHAnsi"/>
                <w:b/>
                <w:sz w:val="20"/>
              </w:rPr>
              <w:t>Assessment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309575D" w14:textId="77777777" w:rsidR="00397C1A" w:rsidRPr="00806B37" w:rsidRDefault="00397C1A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cstheme="minorHAnsi"/>
                <w:b/>
                <w:sz w:val="20"/>
                <w:szCs w:val="20"/>
              </w:rPr>
              <w:t>Below expectation</w:t>
            </w:r>
            <w:r w:rsidR="00982834" w:rsidRPr="00806B37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single" w:sz="12" w:space="0" w:color="auto"/>
            </w:tcBorders>
          </w:tcPr>
          <w:p w14:paraId="48698B36" w14:textId="77777777" w:rsidR="00397C1A" w:rsidRPr="00806B37" w:rsidRDefault="00397C1A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40E7D59" w14:textId="09E4A13F" w:rsidR="00397C1A" w:rsidRPr="00806B37" w:rsidRDefault="00397C1A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cstheme="minorHAnsi"/>
                <w:b/>
                <w:sz w:val="20"/>
                <w:szCs w:val="20"/>
              </w:rPr>
              <w:t>Met expectation</w:t>
            </w:r>
            <w:r w:rsidR="00982834" w:rsidRPr="00806B37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255" w:type="dxa"/>
            <w:tcBorders>
              <w:top w:val="single" w:sz="12" w:space="0" w:color="auto"/>
            </w:tcBorders>
          </w:tcPr>
          <w:p w14:paraId="0AEB73EF" w14:textId="77777777" w:rsidR="00397C1A" w:rsidRPr="00806B37" w:rsidRDefault="00397C1A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5CB5EEF" w14:textId="77777777" w:rsidR="00397C1A" w:rsidRPr="00806B37" w:rsidRDefault="00397C1A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cstheme="minorHAnsi"/>
                <w:b/>
                <w:sz w:val="20"/>
                <w:szCs w:val="20"/>
              </w:rPr>
              <w:t>Above expectation</w:t>
            </w:r>
            <w:r w:rsidR="00982834" w:rsidRPr="00806B37">
              <w:rPr>
                <w:rFonts w:cstheme="minorHAnsi"/>
                <w:b/>
                <w:sz w:val="20"/>
                <w:szCs w:val="20"/>
              </w:rPr>
              <w:t>s</w:t>
            </w:r>
          </w:p>
        </w:tc>
      </w:tr>
      <w:tr w:rsidR="00FC61B4" w:rsidRPr="00806B37" w14:paraId="3759E03C" w14:textId="77777777" w:rsidTr="007235EC">
        <w:tc>
          <w:tcPr>
            <w:tcW w:w="5415" w:type="dxa"/>
            <w:tcBorders>
              <w:bottom w:val="single" w:sz="4" w:space="0" w:color="auto"/>
            </w:tcBorders>
          </w:tcPr>
          <w:p w14:paraId="048DE4B0" w14:textId="77777777" w:rsidR="00FC61B4" w:rsidRPr="00806B37" w:rsidRDefault="00FC61B4" w:rsidP="007235EC">
            <w:pPr>
              <w:pStyle w:val="a8"/>
              <w:spacing w:line="240" w:lineRule="auto"/>
              <w:ind w:leftChars="0" w:left="360"/>
              <w:rPr>
                <w:rFonts w:asciiTheme="minorHAnsi" w:eastAsia="標楷體" w:hAnsiTheme="minorHAnsi" w:cstheme="minorHAnsi"/>
                <w:b/>
                <w:sz w:val="20"/>
                <w:lang w:eastAsia="zh-TW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528AF13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37552E3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59DBB0C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C199B3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5D65179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0A4646E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451A15D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14C45C0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4C0B559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69DFE5B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14:paraId="4D7C5F1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9</w:t>
            </w:r>
          </w:p>
        </w:tc>
      </w:tr>
      <w:tr w:rsidR="00FC61B4" w:rsidRPr="00806B37" w14:paraId="38434212" w14:textId="77777777" w:rsidTr="007235EC">
        <w:tc>
          <w:tcPr>
            <w:tcW w:w="5415" w:type="dxa"/>
            <w:tcBorders>
              <w:top w:val="single" w:sz="4" w:space="0" w:color="auto"/>
            </w:tcBorders>
          </w:tcPr>
          <w:p w14:paraId="0DFC2B93" w14:textId="77777777" w:rsidR="00FC61B4" w:rsidRPr="00806B37" w:rsidRDefault="00FC61B4" w:rsidP="007235EC">
            <w:pPr>
              <w:pStyle w:val="a8"/>
              <w:numPr>
                <w:ilvl w:val="0"/>
                <w:numId w:val="1"/>
              </w:numPr>
              <w:spacing w:line="240" w:lineRule="auto"/>
              <w:ind w:leftChars="0"/>
              <w:rPr>
                <w:rFonts w:asciiTheme="minorHAnsi" w:eastAsia="標楷體" w:hAnsiTheme="minorHAnsi" w:cstheme="minorHAnsi"/>
                <w:b/>
                <w:sz w:val="20"/>
                <w:lang w:eastAsia="zh-TW"/>
              </w:rPr>
            </w:pPr>
            <w:r w:rsidRPr="00806B37">
              <w:rPr>
                <w:rFonts w:asciiTheme="minorHAnsi" w:hAnsiTheme="minorHAnsi" w:cstheme="minorHAnsi"/>
                <w:b/>
                <w:sz w:val="20"/>
              </w:rPr>
              <w:t>Preparation before the procedure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E206EB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D43FA7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3EC392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6858DD5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343116F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A4B0E4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C704A2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AD9C47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F53AEB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6862DBB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339362D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4757D57B" w14:textId="77777777" w:rsidTr="007235EC">
        <w:tc>
          <w:tcPr>
            <w:tcW w:w="5415" w:type="dxa"/>
          </w:tcPr>
          <w:p w14:paraId="074A8B54" w14:textId="230A92C1" w:rsidR="00FC61B4" w:rsidRPr="00806B37" w:rsidRDefault="00FC61B4" w:rsidP="007235EC">
            <w:pPr>
              <w:pStyle w:val="a8"/>
              <w:numPr>
                <w:ilvl w:val="0"/>
                <w:numId w:val="2"/>
              </w:numPr>
              <w:spacing w:line="240" w:lineRule="auto"/>
              <w:ind w:leftChars="0" w:left="886" w:hanging="622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Explain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s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to the patient</w:t>
            </w:r>
          </w:p>
        </w:tc>
        <w:tc>
          <w:tcPr>
            <w:tcW w:w="482" w:type="dxa"/>
          </w:tcPr>
          <w:p w14:paraId="51CFC06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A13F8D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B3D50E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5A54913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54D8A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70781E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60FB75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23FA3DF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227AB4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6E3BE3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A05B0A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6C51F018" w14:textId="77777777" w:rsidTr="007235EC">
        <w:tc>
          <w:tcPr>
            <w:tcW w:w="5415" w:type="dxa"/>
          </w:tcPr>
          <w:p w14:paraId="0FA5BA9C" w14:textId="680F3F36" w:rsidR="00FC61B4" w:rsidRPr="00806B37" w:rsidRDefault="00982834" w:rsidP="007235EC">
            <w:pPr>
              <w:pStyle w:val="a8"/>
              <w:numPr>
                <w:ilvl w:val="0"/>
                <w:numId w:val="2"/>
              </w:numPr>
              <w:spacing w:line="240" w:lineRule="auto"/>
              <w:ind w:leftChars="0" w:left="886" w:hanging="622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P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repare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s items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for use</w:t>
            </w:r>
          </w:p>
        </w:tc>
        <w:tc>
          <w:tcPr>
            <w:tcW w:w="482" w:type="dxa"/>
          </w:tcPr>
          <w:p w14:paraId="63F4ADD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CBEE42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243A97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78C86F3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C5FE4B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5D6B0A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842CA0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154D81E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97E45F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C4E67D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6F2D13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100611F9" w14:textId="77777777" w:rsidTr="007235EC">
        <w:tc>
          <w:tcPr>
            <w:tcW w:w="5415" w:type="dxa"/>
          </w:tcPr>
          <w:p w14:paraId="1E74A7E1" w14:textId="77777777" w:rsidR="00FC61B4" w:rsidRPr="00806B37" w:rsidRDefault="00FC61B4" w:rsidP="007235EC">
            <w:pPr>
              <w:pStyle w:val="a8"/>
              <w:numPr>
                <w:ilvl w:val="0"/>
                <w:numId w:val="1"/>
              </w:numPr>
              <w:spacing w:line="240" w:lineRule="auto"/>
              <w:ind w:leftChars="0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hAnsiTheme="minorHAnsi" w:cstheme="minorHAnsi"/>
                <w:b/>
                <w:sz w:val="20"/>
              </w:rPr>
              <w:t>Executing the procedure</w:t>
            </w:r>
          </w:p>
        </w:tc>
        <w:tc>
          <w:tcPr>
            <w:tcW w:w="482" w:type="dxa"/>
          </w:tcPr>
          <w:p w14:paraId="7C59309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A9E02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0832B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498EA9C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114884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BBC896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AEFC8B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3BF44F2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68DDA4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AFB650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95EAC5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66013E85" w14:textId="77777777" w:rsidTr="007235EC">
        <w:tc>
          <w:tcPr>
            <w:tcW w:w="5415" w:type="dxa"/>
          </w:tcPr>
          <w:p w14:paraId="53EC2FCF" w14:textId="2BF8F2E1" w:rsidR="00FC61B4" w:rsidRPr="00806B37" w:rsidRDefault="0098283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Washes hands</w:t>
            </w:r>
          </w:p>
        </w:tc>
        <w:tc>
          <w:tcPr>
            <w:tcW w:w="482" w:type="dxa"/>
          </w:tcPr>
          <w:p w14:paraId="26F2F47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198372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789353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45CBCC4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668DAA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F99BD4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7FED02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0584BBD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027063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254C8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5F5E93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363B8F8F" w14:textId="77777777" w:rsidTr="007235EC">
        <w:tc>
          <w:tcPr>
            <w:tcW w:w="5415" w:type="dxa"/>
          </w:tcPr>
          <w:p w14:paraId="58C85619" w14:textId="77777777" w:rsidR="00FC61B4" w:rsidRPr="00806B37" w:rsidRDefault="00FC61B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Administers 100% oxygen before suctioning sputum</w:t>
            </w:r>
          </w:p>
        </w:tc>
        <w:tc>
          <w:tcPr>
            <w:tcW w:w="482" w:type="dxa"/>
          </w:tcPr>
          <w:p w14:paraId="189BD87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DCD4AB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7B737E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0AE7627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9B9641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842BA8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2FA888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6054D22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10EE89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3FE42E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C593B0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03F9D98F" w14:textId="77777777" w:rsidTr="007235EC">
        <w:tc>
          <w:tcPr>
            <w:tcW w:w="5415" w:type="dxa"/>
          </w:tcPr>
          <w:p w14:paraId="25FF2403" w14:textId="088A69AC" w:rsidR="00FC61B4" w:rsidRPr="00806B37" w:rsidRDefault="00FC61B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Turns on the suction machine and verifies the</w:t>
            </w:r>
            <w:r w:rsidRPr="00806B37">
              <w:rPr>
                <w:rFonts w:asciiTheme="minorHAnsi" w:hAnsiTheme="minorHAnsi" w:cstheme="minorHAnsi"/>
                <w:sz w:val="20"/>
              </w:rPr>
              <w:t xml:space="preserve"> vacuum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pressure, which should be 100–150 mmHg for adults</w:t>
            </w:r>
          </w:p>
        </w:tc>
        <w:tc>
          <w:tcPr>
            <w:tcW w:w="482" w:type="dxa"/>
          </w:tcPr>
          <w:p w14:paraId="4815505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4B918B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BF5F3E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259AD37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FAE468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BD496E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5AD673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285E9B2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072002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07CB6B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B7AE04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342B144C" w14:textId="77777777" w:rsidTr="007235EC">
        <w:tc>
          <w:tcPr>
            <w:tcW w:w="5415" w:type="dxa"/>
          </w:tcPr>
          <w:p w14:paraId="231C026A" w14:textId="77777777" w:rsidR="00FC61B4" w:rsidRPr="00806B37" w:rsidRDefault="00FC61B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Opens the suction catheter packet with aseptic techniques</w:t>
            </w:r>
          </w:p>
        </w:tc>
        <w:tc>
          <w:tcPr>
            <w:tcW w:w="482" w:type="dxa"/>
          </w:tcPr>
          <w:p w14:paraId="0495709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40CAFF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5C7542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6AF4F3B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236F4F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15FC1C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198DAC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100E2A6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A7DCC7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719042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5C07A9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2FC384A6" w14:textId="77777777" w:rsidTr="007235EC">
        <w:tc>
          <w:tcPr>
            <w:tcW w:w="5415" w:type="dxa"/>
          </w:tcPr>
          <w:p w14:paraId="73B6789B" w14:textId="77777777" w:rsidR="00FC61B4" w:rsidRPr="00806B37" w:rsidRDefault="00FC61B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Puts on sterile gloves</w:t>
            </w:r>
          </w:p>
        </w:tc>
        <w:tc>
          <w:tcPr>
            <w:tcW w:w="482" w:type="dxa"/>
          </w:tcPr>
          <w:p w14:paraId="3A3DB9B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D0A481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E7BA2E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2825FD3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46F294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78E5E0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BBA345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7175F85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5C5178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52505B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85A001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29D71C33" w14:textId="77777777" w:rsidTr="007235EC">
        <w:tc>
          <w:tcPr>
            <w:tcW w:w="5415" w:type="dxa"/>
          </w:tcPr>
          <w:p w14:paraId="7AC4909E" w14:textId="682A6507" w:rsidR="00FC61B4" w:rsidRPr="00806B37" w:rsidRDefault="00806B37" w:rsidP="00806B37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>
              <w:rPr>
                <w:rFonts w:asciiTheme="minorHAnsi" w:eastAsia="標楷體" w:hAnsiTheme="minorHAnsi" w:cstheme="minorHAnsi"/>
                <w:sz w:val="20"/>
                <w:lang w:eastAsia="zh-TW"/>
              </w:rPr>
              <w:t>Uses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aseptic techniques to 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remove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</w:t>
            </w:r>
            <w:r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the 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suction catheter and attaches the suction machine tubing</w:t>
            </w:r>
          </w:p>
        </w:tc>
        <w:tc>
          <w:tcPr>
            <w:tcW w:w="482" w:type="dxa"/>
          </w:tcPr>
          <w:p w14:paraId="61ED061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D0EA00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51D1A7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188BE68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A17601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DCF5D0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72FBDB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1D8ED58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BA1612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919AE6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943671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5A0EC015" w14:textId="77777777" w:rsidTr="007235EC">
        <w:tc>
          <w:tcPr>
            <w:tcW w:w="5415" w:type="dxa"/>
          </w:tcPr>
          <w:p w14:paraId="3C619C95" w14:textId="77777777" w:rsidR="00FC61B4" w:rsidRPr="00806B37" w:rsidRDefault="00FC61B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Disconnects the ventilator</w:t>
            </w:r>
            <w:r w:rsidRPr="00806B37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gently inserts the suction catheter</w:t>
            </w:r>
            <w:r w:rsidRPr="00806B3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to an appropriate position in the endotracheal tube. Do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es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not press the control valve</w:t>
            </w:r>
          </w:p>
        </w:tc>
        <w:tc>
          <w:tcPr>
            <w:tcW w:w="482" w:type="dxa"/>
          </w:tcPr>
          <w:p w14:paraId="07C0C19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8D09AC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5CF5A2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3EC16B8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D479F3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FB4EF0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B41DF4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691F0EB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7855D1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2516C4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8B31A9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2BC0098A" w14:textId="77777777" w:rsidTr="007235EC">
        <w:tc>
          <w:tcPr>
            <w:tcW w:w="5415" w:type="dxa"/>
          </w:tcPr>
          <w:p w14:paraId="02EBD830" w14:textId="1C46083B" w:rsidR="00FC61B4" w:rsidRPr="00806B37" w:rsidRDefault="00FC61B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Uses </w:t>
            </w:r>
            <w:r w:rsid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a 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rotating motion to intermittently suction with the suction catheter</w:t>
            </w:r>
          </w:p>
        </w:tc>
        <w:tc>
          <w:tcPr>
            <w:tcW w:w="482" w:type="dxa"/>
          </w:tcPr>
          <w:p w14:paraId="2CD1699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8CC18D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8E1412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048C46D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485596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AC394F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C36ABB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78653E4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F1209B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20CBED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E0187B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05CF3F5B" w14:textId="77777777" w:rsidTr="007235EC">
        <w:tc>
          <w:tcPr>
            <w:tcW w:w="5415" w:type="dxa"/>
          </w:tcPr>
          <w:p w14:paraId="013AC45C" w14:textId="2F8C5EAD" w:rsidR="00FC61B4" w:rsidRPr="00806B37" w:rsidRDefault="00982834" w:rsidP="007235EC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S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uctioning procedure 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does 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not exceed 15 seconds</w:t>
            </w:r>
          </w:p>
        </w:tc>
        <w:tc>
          <w:tcPr>
            <w:tcW w:w="482" w:type="dxa"/>
          </w:tcPr>
          <w:p w14:paraId="468BAD0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778BFF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E68C89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44E4E1E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BBB8E6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551AD7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978E86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1E7985E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7129C6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006D8B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1B487E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779DA1B4" w14:textId="77777777" w:rsidTr="007235EC">
        <w:tc>
          <w:tcPr>
            <w:tcW w:w="5415" w:type="dxa"/>
          </w:tcPr>
          <w:p w14:paraId="7ABE38A2" w14:textId="4FC48A0F" w:rsidR="00FC61B4" w:rsidRPr="00806B37" w:rsidRDefault="00806B37" w:rsidP="00806B37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>
              <w:rPr>
                <w:rFonts w:asciiTheme="minorHAnsi" w:eastAsia="標楷體" w:hAnsiTheme="minorHAnsi" w:cstheme="minorHAnsi"/>
                <w:sz w:val="20"/>
                <w:lang w:eastAsia="zh-TW"/>
              </w:rPr>
              <w:t>When</w:t>
            </w:r>
            <w:r w:rsidR="00FC61B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 suctioning is complete, reattaches the artificial airway to the ventilator, clears the suction machine tubing, and turns off the suction machine</w:t>
            </w:r>
          </w:p>
        </w:tc>
        <w:tc>
          <w:tcPr>
            <w:tcW w:w="482" w:type="dxa"/>
          </w:tcPr>
          <w:p w14:paraId="6E8FA6F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806041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9D89C0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45E6D46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36EF95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3603F7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E70AA2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733C6AC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FD9B24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D9A3BF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0FB66A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06FBA2A7" w14:textId="77777777" w:rsidTr="007235EC">
        <w:tc>
          <w:tcPr>
            <w:tcW w:w="5415" w:type="dxa"/>
          </w:tcPr>
          <w:p w14:paraId="7551679B" w14:textId="41F1531E" w:rsidR="00FC61B4" w:rsidRPr="00806B37" w:rsidRDefault="00FC61B4" w:rsidP="00806B37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jc w:val="both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Removes gloves, wraps the suction catheter, and discards it in a </w:t>
            </w:r>
            <w:r w:rsid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bin for </w:t>
            </w: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 xml:space="preserve">burnable infectious waste </w:t>
            </w:r>
          </w:p>
        </w:tc>
        <w:tc>
          <w:tcPr>
            <w:tcW w:w="482" w:type="dxa"/>
          </w:tcPr>
          <w:p w14:paraId="4F0090D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3C1080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F5DEDC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5177C11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A37421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4EEF85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EBA243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560BCFB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E2D27E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560A32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75F1D8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68549F46" w14:textId="77777777" w:rsidTr="007235EC">
        <w:tc>
          <w:tcPr>
            <w:tcW w:w="5415" w:type="dxa"/>
          </w:tcPr>
          <w:p w14:paraId="7E9B8A66" w14:textId="77777777" w:rsidR="00FC61B4" w:rsidRPr="00806B37" w:rsidRDefault="00FC61B4" w:rsidP="007235EC">
            <w:pPr>
              <w:pStyle w:val="a8"/>
              <w:numPr>
                <w:ilvl w:val="0"/>
                <w:numId w:val="1"/>
              </w:numPr>
              <w:spacing w:line="240" w:lineRule="auto"/>
              <w:ind w:leftChars="0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hAnsiTheme="minorHAnsi" w:cstheme="minorHAnsi"/>
                <w:b/>
                <w:sz w:val="20"/>
              </w:rPr>
              <w:t>Assessment and hand hygiene</w:t>
            </w:r>
          </w:p>
        </w:tc>
        <w:tc>
          <w:tcPr>
            <w:tcW w:w="482" w:type="dxa"/>
          </w:tcPr>
          <w:p w14:paraId="301971E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B34692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4B24DF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4765C5E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6674D6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411FBC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20F4EF7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6F9275F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0C4CCF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8F6FA3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5E9E07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14B0E767" w14:textId="77777777" w:rsidTr="007235EC">
        <w:tc>
          <w:tcPr>
            <w:tcW w:w="5415" w:type="dxa"/>
          </w:tcPr>
          <w:p w14:paraId="116F382B" w14:textId="77777777" w:rsidR="00FC61B4" w:rsidRPr="00806B37" w:rsidRDefault="00FC61B4" w:rsidP="007235EC">
            <w:pPr>
              <w:pStyle w:val="a8"/>
              <w:numPr>
                <w:ilvl w:val="0"/>
                <w:numId w:val="3"/>
              </w:numPr>
              <w:spacing w:line="240" w:lineRule="auto"/>
              <w:ind w:leftChars="0" w:left="886" w:hanging="622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Observes respiratory pattern and vital sign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s</w:t>
            </w:r>
          </w:p>
        </w:tc>
        <w:tc>
          <w:tcPr>
            <w:tcW w:w="482" w:type="dxa"/>
          </w:tcPr>
          <w:p w14:paraId="72CA872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EAF286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0AEA7D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476A304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FCA3A8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C353214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FCEF099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00F0F46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6DDC115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445010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1645F41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1A2FFCDC" w14:textId="77777777" w:rsidTr="007235EC">
        <w:tc>
          <w:tcPr>
            <w:tcW w:w="5415" w:type="dxa"/>
          </w:tcPr>
          <w:p w14:paraId="61AA08DF" w14:textId="620E6E6D" w:rsidR="00FC61B4" w:rsidRPr="00806B37" w:rsidRDefault="00982834" w:rsidP="007235EC">
            <w:pPr>
              <w:pStyle w:val="a8"/>
              <w:numPr>
                <w:ilvl w:val="0"/>
                <w:numId w:val="3"/>
              </w:numPr>
              <w:spacing w:line="240" w:lineRule="auto"/>
              <w:ind w:leftChars="0" w:left="886" w:hanging="622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Assesses sputum</w:t>
            </w:r>
          </w:p>
        </w:tc>
        <w:tc>
          <w:tcPr>
            <w:tcW w:w="482" w:type="dxa"/>
          </w:tcPr>
          <w:p w14:paraId="5323448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B08D00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6C206B7C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32C86BE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4DE17B47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E43294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5192BA5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</w:tcPr>
          <w:p w14:paraId="050394F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757791A3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071B115B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</w:tcPr>
          <w:p w14:paraId="34757C58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FC61B4" w:rsidRPr="00806B37" w14:paraId="270951A7" w14:textId="77777777" w:rsidTr="007235EC">
        <w:tc>
          <w:tcPr>
            <w:tcW w:w="5415" w:type="dxa"/>
            <w:tcBorders>
              <w:bottom w:val="single" w:sz="12" w:space="0" w:color="auto"/>
            </w:tcBorders>
          </w:tcPr>
          <w:p w14:paraId="3E0442F0" w14:textId="5EAF4534" w:rsidR="00FC61B4" w:rsidRPr="00806B37" w:rsidRDefault="00982834" w:rsidP="007235EC">
            <w:pPr>
              <w:pStyle w:val="a8"/>
              <w:numPr>
                <w:ilvl w:val="0"/>
                <w:numId w:val="3"/>
              </w:numPr>
              <w:spacing w:line="240" w:lineRule="auto"/>
              <w:ind w:leftChars="0" w:left="886" w:hanging="622"/>
              <w:rPr>
                <w:rFonts w:asciiTheme="minorHAnsi" w:eastAsia="標楷體" w:hAnsiTheme="minorHAnsi" w:cstheme="minorHAnsi"/>
                <w:sz w:val="20"/>
                <w:lang w:eastAsia="zh-TW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  <w:lang w:eastAsia="zh-TW"/>
              </w:rPr>
              <w:t>Washes hands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4488C1C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4D800D1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44843FD2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14:paraId="209121C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7ACA6606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41B8E8FE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6DCF3901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12" w:space="0" w:color="auto"/>
            </w:tcBorders>
          </w:tcPr>
          <w:p w14:paraId="41CAC84F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1B735CBD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33B97090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6C201D1A" w14:textId="77777777" w:rsidR="00FC61B4" w:rsidRPr="00806B37" w:rsidRDefault="00FC61B4" w:rsidP="007235E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</w:tbl>
    <w:p w14:paraId="2B8E3A07" w14:textId="77777777" w:rsidR="00397C1A" w:rsidRPr="00806B37" w:rsidRDefault="00397C1A">
      <w:pPr>
        <w:widowControl/>
        <w:rPr>
          <w:rFonts w:eastAsia="標楷體" w:cstheme="minorHAnsi"/>
        </w:rPr>
      </w:pPr>
      <w:r w:rsidRPr="00806B37">
        <w:rPr>
          <w:rFonts w:eastAsia="標楷體" w:cstheme="minorHAnsi"/>
        </w:rPr>
        <w:br w:type="page"/>
      </w:r>
    </w:p>
    <w:p w14:paraId="0A54E787" w14:textId="77777777" w:rsidR="00397C1A" w:rsidRPr="00806B37" w:rsidRDefault="00397C1A" w:rsidP="00397C1A">
      <w:pPr>
        <w:jc w:val="both"/>
        <w:rPr>
          <w:rFonts w:eastAsia="標楷體" w:cstheme="minorHAnsi"/>
          <w:b/>
        </w:rPr>
      </w:pPr>
      <w:r w:rsidRPr="00806B37">
        <w:rPr>
          <w:rFonts w:eastAsia="標楷體" w:cstheme="minorHAnsi"/>
          <w:b/>
        </w:rPr>
        <w:lastRenderedPageBreak/>
        <w:t xml:space="preserve">Table S2 </w:t>
      </w:r>
      <w:r w:rsidRPr="00806B37">
        <w:rPr>
          <w:rFonts w:cstheme="minorHAnsi"/>
          <w:b/>
          <w:szCs w:val="24"/>
        </w:rPr>
        <w:t>Written Examination</w:t>
      </w:r>
    </w:p>
    <w:tbl>
      <w:tblPr>
        <w:tblStyle w:val="a7"/>
        <w:tblW w:w="94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22"/>
        <w:gridCol w:w="331"/>
      </w:tblGrid>
      <w:tr w:rsidR="00397C1A" w:rsidRPr="00806B37" w14:paraId="59853AC1" w14:textId="77777777" w:rsidTr="00C23115">
        <w:tc>
          <w:tcPr>
            <w:tcW w:w="52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2D65E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Question</w:t>
            </w:r>
          </w:p>
        </w:tc>
        <w:tc>
          <w:tcPr>
            <w:tcW w:w="39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26DA6B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Answers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9627E4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b/>
                <w:sz w:val="20"/>
                <w:szCs w:val="20"/>
              </w:rPr>
            </w:pPr>
          </w:p>
        </w:tc>
      </w:tr>
      <w:tr w:rsidR="00397C1A" w:rsidRPr="00806B37" w14:paraId="741A88E9" w14:textId="77777777" w:rsidTr="00C23115"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2BF1A7" w14:textId="77777777" w:rsidR="00397C1A" w:rsidRPr="00806B37" w:rsidRDefault="00397C1A" w:rsidP="00397C1A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What is the purpose of suctioning sputum?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E270F5" w14:textId="77777777" w:rsidR="00397C1A" w:rsidRPr="00806B37" w:rsidRDefault="00397C1A" w:rsidP="00397C1A">
            <w:pPr>
              <w:pStyle w:val="a8"/>
              <w:numPr>
                <w:ilvl w:val="0"/>
                <w:numId w:val="6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To help treat a cold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41FF3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54BAB4D4" w14:textId="77777777" w:rsidTr="00C23115">
        <w:tc>
          <w:tcPr>
            <w:tcW w:w="5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035878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5065B6F4" w14:textId="77777777" w:rsidR="00397C1A" w:rsidRPr="00806B37" w:rsidRDefault="00397C1A" w:rsidP="00397C1A">
            <w:pPr>
              <w:pStyle w:val="a8"/>
              <w:numPr>
                <w:ilvl w:val="0"/>
                <w:numId w:val="6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To maintain airway patency </w:t>
            </w:r>
          </w:p>
        </w:tc>
        <w:tc>
          <w:tcPr>
            <w:tcW w:w="331" w:type="dxa"/>
            <w:hideMark/>
          </w:tcPr>
          <w:p w14:paraId="692893CB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  <w:r w:rsidRPr="00806B37">
              <w:rPr>
                <w:rFonts w:eastAsia="標楷體" w:cstheme="minorHAnsi"/>
                <w:sz w:val="20"/>
                <w:szCs w:val="20"/>
              </w:rPr>
              <w:t>V</w:t>
            </w:r>
          </w:p>
        </w:tc>
      </w:tr>
      <w:tr w:rsidR="00397C1A" w:rsidRPr="00806B37" w14:paraId="2F0819C0" w14:textId="77777777" w:rsidTr="00C23115">
        <w:tc>
          <w:tcPr>
            <w:tcW w:w="5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B7F9F1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41FC4C9F" w14:textId="04FED487" w:rsidR="00397C1A" w:rsidRPr="00806B37" w:rsidRDefault="00397C1A" w:rsidP="00397C1A">
            <w:pPr>
              <w:pStyle w:val="a8"/>
              <w:numPr>
                <w:ilvl w:val="0"/>
                <w:numId w:val="6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To prevent disease</w:t>
            </w:r>
          </w:p>
        </w:tc>
        <w:tc>
          <w:tcPr>
            <w:tcW w:w="331" w:type="dxa"/>
          </w:tcPr>
          <w:p w14:paraId="071440D7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5B209C85" w14:textId="77777777" w:rsidTr="00C23115">
        <w:tc>
          <w:tcPr>
            <w:tcW w:w="5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D0A394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332053E3" w14:textId="3F2C0374" w:rsidR="00397C1A" w:rsidRPr="00806B37" w:rsidRDefault="00397C1A" w:rsidP="00397C1A">
            <w:pPr>
              <w:pStyle w:val="a8"/>
              <w:numPr>
                <w:ilvl w:val="0"/>
                <w:numId w:val="6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To stimulate breathing</w:t>
            </w:r>
          </w:p>
        </w:tc>
        <w:tc>
          <w:tcPr>
            <w:tcW w:w="331" w:type="dxa"/>
          </w:tcPr>
          <w:p w14:paraId="7A3EED40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75AF9173" w14:textId="77777777" w:rsidTr="00C23115">
        <w:tc>
          <w:tcPr>
            <w:tcW w:w="5245" w:type="dxa"/>
            <w:vMerge w:val="restart"/>
            <w:hideMark/>
          </w:tcPr>
          <w:p w14:paraId="0D21864B" w14:textId="3FC96441" w:rsidR="00397C1A" w:rsidRPr="00806B37" w:rsidRDefault="00397C1A" w:rsidP="00F11A9C">
            <w:pPr>
              <w:pStyle w:val="a8"/>
              <w:numPr>
                <w:ilvl w:val="0"/>
                <w:numId w:val="5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What is the correct sequence for suctioning phlegm? a)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Wash your hands, b)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</w:rPr>
              <w:t xml:space="preserve">Turn on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the suction machine, c)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Put on sterile gloves, d)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="00F11A9C" w:rsidRPr="00F11A9C">
              <w:rPr>
                <w:rFonts w:asciiTheme="minorHAnsi" w:eastAsia="標楷體" w:hAnsiTheme="minorHAnsi" w:cstheme="minorHAnsi"/>
                <w:sz w:val="20"/>
              </w:rPr>
              <w:t xml:space="preserve">take out and </w:t>
            </w:r>
            <w:r w:rsidR="00F11A9C">
              <w:rPr>
                <w:rFonts w:asciiTheme="minorHAnsi" w:eastAsia="標楷體" w:hAnsiTheme="minorHAnsi" w:cstheme="minorHAnsi"/>
                <w:sz w:val="20"/>
              </w:rPr>
              <w:t>i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</w:rPr>
              <w:t xml:space="preserve">nsert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the suction catheter, e) Suction the sputum, f) Turn off the suction machine, g)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Remove sterile gloves, h)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Discard the suction catheter, i) Discard the suction machine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</w:rPr>
              <w:t xml:space="preserve">,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j)</w:t>
            </w:r>
            <w:r w:rsidRPr="00806B37">
              <w:rPr>
                <w:rFonts w:asciiTheme="minorHAnsi" w:hAnsiTheme="minorHAnsi" w:cstheme="minorHAnsi"/>
              </w:rPr>
              <w:t xml:space="preserve">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Open the suction catheter packet</w:t>
            </w:r>
          </w:p>
        </w:tc>
        <w:tc>
          <w:tcPr>
            <w:tcW w:w="3922" w:type="dxa"/>
            <w:hideMark/>
          </w:tcPr>
          <w:p w14:paraId="5A2994E8" w14:textId="77777777" w:rsidR="00397C1A" w:rsidRPr="00806B37" w:rsidRDefault="00397C1A" w:rsidP="00397C1A">
            <w:pPr>
              <w:pStyle w:val="a8"/>
              <w:numPr>
                <w:ilvl w:val="0"/>
                <w:numId w:val="7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</w:rPr>
            </w:pP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b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→j→</w:t>
            </w:r>
            <w:r w:rsidRPr="00806B37">
              <w:rPr>
                <w:rFonts w:asciiTheme="minorHAnsi" w:hAnsiTheme="minorHAnsi" w:cstheme="minorHAnsi"/>
                <w:sz w:val="20"/>
              </w:rPr>
              <w:t>c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d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e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f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g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h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331" w:type="dxa"/>
            <w:hideMark/>
          </w:tcPr>
          <w:p w14:paraId="084261D3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  <w:r w:rsidRPr="00806B37">
              <w:rPr>
                <w:rFonts w:eastAsia="標楷體" w:cstheme="minorHAnsi"/>
                <w:sz w:val="20"/>
                <w:szCs w:val="20"/>
              </w:rPr>
              <w:t>V</w:t>
            </w:r>
          </w:p>
        </w:tc>
      </w:tr>
      <w:tr w:rsidR="00397C1A" w:rsidRPr="00806B37" w14:paraId="1FA1CDD7" w14:textId="77777777" w:rsidTr="00C23115">
        <w:tc>
          <w:tcPr>
            <w:tcW w:w="5245" w:type="dxa"/>
            <w:vMerge/>
            <w:vAlign w:val="center"/>
            <w:hideMark/>
          </w:tcPr>
          <w:p w14:paraId="6B6BD2A6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227D1D79" w14:textId="77777777" w:rsidR="00397C1A" w:rsidRPr="00806B37" w:rsidRDefault="00397C1A" w:rsidP="00397C1A">
            <w:pPr>
              <w:pStyle w:val="a8"/>
              <w:numPr>
                <w:ilvl w:val="0"/>
                <w:numId w:val="7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</w:rPr>
            </w:pP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c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b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e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f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i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g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331" w:type="dxa"/>
          </w:tcPr>
          <w:p w14:paraId="34E0657A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0A6B76FA" w14:textId="77777777" w:rsidTr="00C23115">
        <w:tc>
          <w:tcPr>
            <w:tcW w:w="5245" w:type="dxa"/>
            <w:vMerge/>
            <w:vAlign w:val="center"/>
            <w:hideMark/>
          </w:tcPr>
          <w:p w14:paraId="1D6286C0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67D83ED3" w14:textId="77777777" w:rsidR="00397C1A" w:rsidRPr="00806B37" w:rsidRDefault="00397C1A" w:rsidP="00397C1A">
            <w:pPr>
              <w:pStyle w:val="a8"/>
              <w:numPr>
                <w:ilvl w:val="0"/>
                <w:numId w:val="7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</w:rPr>
            </w:pP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j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c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e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h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f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g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331" w:type="dxa"/>
          </w:tcPr>
          <w:p w14:paraId="6DEF2501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7B786DA3" w14:textId="77777777" w:rsidTr="00C23115">
        <w:tc>
          <w:tcPr>
            <w:tcW w:w="5245" w:type="dxa"/>
            <w:vMerge/>
            <w:vAlign w:val="center"/>
            <w:hideMark/>
          </w:tcPr>
          <w:p w14:paraId="57BFFF9A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7BBDAC48" w14:textId="77777777" w:rsidR="00397C1A" w:rsidRPr="00806B37" w:rsidRDefault="00397C1A" w:rsidP="00397C1A">
            <w:pPr>
              <w:pStyle w:val="a8"/>
              <w:numPr>
                <w:ilvl w:val="0"/>
                <w:numId w:val="7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Theme="minorEastAsia" w:hAnsiTheme="minorHAnsi" w:cstheme="minorHAnsi"/>
                <w:sz w:val="20"/>
              </w:rPr>
            </w:pP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c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j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e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g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f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h</w:t>
            </w:r>
            <w:r w:rsidRPr="00806B37">
              <w:rPr>
                <w:rFonts w:asciiTheme="minorHAnsi" w:eastAsia="Segoe UI Emoji" w:hAnsiTheme="minorHAnsi" w:cstheme="minorHAnsi"/>
                <w:sz w:val="20"/>
              </w:rPr>
              <w:t>→</w:t>
            </w:r>
            <w:r w:rsidRPr="00806B37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331" w:type="dxa"/>
          </w:tcPr>
          <w:p w14:paraId="3687313B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24C6CBEE" w14:textId="77777777" w:rsidTr="00C23115">
        <w:tc>
          <w:tcPr>
            <w:tcW w:w="5245" w:type="dxa"/>
            <w:vMerge w:val="restart"/>
            <w:hideMark/>
          </w:tcPr>
          <w:p w14:paraId="5612F1D0" w14:textId="77777777" w:rsidR="00397C1A" w:rsidRPr="00806B37" w:rsidRDefault="00397C1A" w:rsidP="00397C1A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During the process of suctioning phlegm, if the patient experiences difficulty breathing, which of the following is an inappropriate course of action?</w:t>
            </w:r>
          </w:p>
        </w:tc>
        <w:tc>
          <w:tcPr>
            <w:tcW w:w="3922" w:type="dxa"/>
            <w:hideMark/>
          </w:tcPr>
          <w:p w14:paraId="2FD38C1C" w14:textId="131383E1" w:rsidR="00397C1A" w:rsidRPr="00806B37" w:rsidRDefault="00397C1A" w:rsidP="00397C1A">
            <w:pPr>
              <w:pStyle w:val="a8"/>
              <w:numPr>
                <w:ilvl w:val="0"/>
                <w:numId w:val="8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Immediately stop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ping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the suctioning process</w:t>
            </w:r>
          </w:p>
        </w:tc>
        <w:tc>
          <w:tcPr>
            <w:tcW w:w="331" w:type="dxa"/>
          </w:tcPr>
          <w:p w14:paraId="61B2D5F4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7F26D732" w14:textId="77777777" w:rsidTr="00C23115">
        <w:tc>
          <w:tcPr>
            <w:tcW w:w="5245" w:type="dxa"/>
            <w:vMerge/>
            <w:vAlign w:val="center"/>
            <w:hideMark/>
          </w:tcPr>
          <w:p w14:paraId="798A3E94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478F9ACB" w14:textId="6EB716F8" w:rsidR="00397C1A" w:rsidRPr="00806B37" w:rsidRDefault="00397C1A" w:rsidP="00397C1A">
            <w:pPr>
              <w:pStyle w:val="a8"/>
              <w:numPr>
                <w:ilvl w:val="0"/>
                <w:numId w:val="8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Assist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ing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the patient in adopting proper breathing techniques to maintain adequate blood oxygenation</w:t>
            </w:r>
          </w:p>
        </w:tc>
        <w:tc>
          <w:tcPr>
            <w:tcW w:w="331" w:type="dxa"/>
          </w:tcPr>
          <w:p w14:paraId="6B322E4B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3CF634C5" w14:textId="77777777" w:rsidTr="00C23115">
        <w:tc>
          <w:tcPr>
            <w:tcW w:w="5245" w:type="dxa"/>
            <w:vMerge/>
            <w:vAlign w:val="center"/>
            <w:hideMark/>
          </w:tcPr>
          <w:p w14:paraId="101AA55C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69466833" w14:textId="00F91156" w:rsidR="00397C1A" w:rsidRPr="00806B37" w:rsidRDefault="00397C1A" w:rsidP="00397C1A">
            <w:pPr>
              <w:pStyle w:val="a8"/>
              <w:numPr>
                <w:ilvl w:val="0"/>
                <w:numId w:val="8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Administer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ing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an appropriate amount of oral fluids to alleviate breathing difficulties</w:t>
            </w:r>
          </w:p>
        </w:tc>
        <w:tc>
          <w:tcPr>
            <w:tcW w:w="331" w:type="dxa"/>
            <w:hideMark/>
          </w:tcPr>
          <w:p w14:paraId="4D186C0E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  <w:r w:rsidRPr="00806B37">
              <w:rPr>
                <w:rFonts w:eastAsia="標楷體" w:cstheme="minorHAnsi"/>
                <w:sz w:val="20"/>
                <w:szCs w:val="20"/>
              </w:rPr>
              <w:t>V</w:t>
            </w:r>
          </w:p>
        </w:tc>
      </w:tr>
      <w:tr w:rsidR="00397C1A" w:rsidRPr="00806B37" w14:paraId="035397F9" w14:textId="77777777" w:rsidTr="00C23115">
        <w:tc>
          <w:tcPr>
            <w:tcW w:w="5245" w:type="dxa"/>
            <w:vMerge/>
            <w:vAlign w:val="center"/>
            <w:hideMark/>
          </w:tcPr>
          <w:p w14:paraId="4C5341AF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310BA16E" w14:textId="77777777" w:rsidR="00397C1A" w:rsidRPr="00806B37" w:rsidRDefault="00397C1A" w:rsidP="00397C1A">
            <w:pPr>
              <w:pStyle w:val="a8"/>
              <w:numPr>
                <w:ilvl w:val="0"/>
                <w:numId w:val="8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Maintain a patent airway and provide tracheal intubation or oxygen therapy as indicated</w:t>
            </w:r>
          </w:p>
        </w:tc>
        <w:tc>
          <w:tcPr>
            <w:tcW w:w="331" w:type="dxa"/>
          </w:tcPr>
          <w:p w14:paraId="263CBE0C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6F9BBC00" w14:textId="77777777" w:rsidTr="00C23115">
        <w:tc>
          <w:tcPr>
            <w:tcW w:w="5245" w:type="dxa"/>
            <w:vMerge w:val="restart"/>
            <w:hideMark/>
          </w:tcPr>
          <w:p w14:paraId="38F9D51E" w14:textId="46E6F1AC" w:rsidR="00397C1A" w:rsidRPr="00806B37" w:rsidRDefault="00397C1A" w:rsidP="00397C1A">
            <w:pPr>
              <w:pStyle w:val="a8"/>
              <w:numPr>
                <w:ilvl w:val="0"/>
                <w:numId w:val="5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When suctioning phlegm from an artificial airway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 xml:space="preserve"> by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using a suction catheter, what is the maximum duration 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</w:rPr>
              <w:t xml:space="preserve">for which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the catheter can remain inserted?</w:t>
            </w:r>
          </w:p>
        </w:tc>
        <w:tc>
          <w:tcPr>
            <w:tcW w:w="3922" w:type="dxa"/>
            <w:hideMark/>
          </w:tcPr>
          <w:p w14:paraId="6371B970" w14:textId="77777777" w:rsidR="00397C1A" w:rsidRPr="00806B37" w:rsidRDefault="00397C1A" w:rsidP="00397C1A">
            <w:pPr>
              <w:pStyle w:val="a8"/>
              <w:numPr>
                <w:ilvl w:val="0"/>
                <w:numId w:val="9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5 seconds</w:t>
            </w:r>
          </w:p>
        </w:tc>
        <w:tc>
          <w:tcPr>
            <w:tcW w:w="331" w:type="dxa"/>
          </w:tcPr>
          <w:p w14:paraId="1CE3F0DB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389E6141" w14:textId="77777777" w:rsidTr="00C23115">
        <w:tc>
          <w:tcPr>
            <w:tcW w:w="5245" w:type="dxa"/>
            <w:vMerge/>
            <w:vAlign w:val="center"/>
            <w:hideMark/>
          </w:tcPr>
          <w:p w14:paraId="44883FEA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3A08CDD9" w14:textId="77777777" w:rsidR="00397C1A" w:rsidRPr="00806B37" w:rsidRDefault="00397C1A" w:rsidP="00397C1A">
            <w:pPr>
              <w:pStyle w:val="a8"/>
              <w:numPr>
                <w:ilvl w:val="0"/>
                <w:numId w:val="9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15 seconds</w:t>
            </w:r>
          </w:p>
        </w:tc>
        <w:tc>
          <w:tcPr>
            <w:tcW w:w="331" w:type="dxa"/>
            <w:hideMark/>
          </w:tcPr>
          <w:p w14:paraId="7ECDCF80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  <w:r w:rsidRPr="00806B37">
              <w:rPr>
                <w:rFonts w:eastAsia="標楷體" w:cstheme="minorHAnsi"/>
                <w:sz w:val="20"/>
                <w:szCs w:val="20"/>
              </w:rPr>
              <w:t>V</w:t>
            </w:r>
          </w:p>
        </w:tc>
      </w:tr>
      <w:tr w:rsidR="00397C1A" w:rsidRPr="00806B37" w14:paraId="5EF8C2A3" w14:textId="77777777" w:rsidTr="00C23115">
        <w:tc>
          <w:tcPr>
            <w:tcW w:w="5245" w:type="dxa"/>
            <w:vMerge/>
            <w:vAlign w:val="center"/>
            <w:hideMark/>
          </w:tcPr>
          <w:p w14:paraId="2F05C8EA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0BF98BBB" w14:textId="77777777" w:rsidR="00397C1A" w:rsidRPr="00806B37" w:rsidRDefault="00397C1A" w:rsidP="00397C1A">
            <w:pPr>
              <w:pStyle w:val="a8"/>
              <w:numPr>
                <w:ilvl w:val="0"/>
                <w:numId w:val="9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30 seconds</w:t>
            </w:r>
          </w:p>
        </w:tc>
        <w:tc>
          <w:tcPr>
            <w:tcW w:w="331" w:type="dxa"/>
          </w:tcPr>
          <w:p w14:paraId="7F724CC9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2F25013F" w14:textId="77777777" w:rsidTr="00C23115">
        <w:tc>
          <w:tcPr>
            <w:tcW w:w="5245" w:type="dxa"/>
            <w:vMerge/>
            <w:vAlign w:val="center"/>
            <w:hideMark/>
          </w:tcPr>
          <w:p w14:paraId="084FDEBB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7B20548B" w14:textId="77777777" w:rsidR="00397C1A" w:rsidRPr="00806B37" w:rsidRDefault="00397C1A" w:rsidP="00397C1A">
            <w:pPr>
              <w:pStyle w:val="a8"/>
              <w:numPr>
                <w:ilvl w:val="0"/>
                <w:numId w:val="9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60 seconds</w:t>
            </w:r>
          </w:p>
        </w:tc>
        <w:tc>
          <w:tcPr>
            <w:tcW w:w="331" w:type="dxa"/>
          </w:tcPr>
          <w:p w14:paraId="22584392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0CEEAA7A" w14:textId="77777777" w:rsidTr="00C23115">
        <w:tc>
          <w:tcPr>
            <w:tcW w:w="5245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AD931F" w14:textId="77777777" w:rsidR="00397C1A" w:rsidRPr="00806B37" w:rsidRDefault="00397C1A" w:rsidP="00397C1A">
            <w:pPr>
              <w:pStyle w:val="a8"/>
              <w:numPr>
                <w:ilvl w:val="0"/>
                <w:numId w:val="5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When suctioning phlegm from an artificial airway, what is the maximum suction pressure in mmHg that should be applied for adults?</w:t>
            </w:r>
          </w:p>
        </w:tc>
        <w:tc>
          <w:tcPr>
            <w:tcW w:w="3922" w:type="dxa"/>
            <w:hideMark/>
          </w:tcPr>
          <w:p w14:paraId="52F1DFCE" w14:textId="77777777" w:rsidR="00397C1A" w:rsidRPr="00806B37" w:rsidRDefault="00397C1A" w:rsidP="00397C1A">
            <w:pPr>
              <w:pStyle w:val="a8"/>
              <w:numPr>
                <w:ilvl w:val="0"/>
                <w:numId w:val="10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80 mmHg</w:t>
            </w:r>
          </w:p>
        </w:tc>
        <w:tc>
          <w:tcPr>
            <w:tcW w:w="331" w:type="dxa"/>
          </w:tcPr>
          <w:p w14:paraId="2423CFFC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311A93D0" w14:textId="77777777" w:rsidTr="00C23115">
        <w:tc>
          <w:tcPr>
            <w:tcW w:w="524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0EB914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3EDEF4EE" w14:textId="77777777" w:rsidR="00397C1A" w:rsidRPr="00806B37" w:rsidRDefault="00397C1A" w:rsidP="00397C1A">
            <w:pPr>
              <w:pStyle w:val="a8"/>
              <w:numPr>
                <w:ilvl w:val="0"/>
                <w:numId w:val="10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100 mmHg</w:t>
            </w:r>
          </w:p>
        </w:tc>
        <w:tc>
          <w:tcPr>
            <w:tcW w:w="331" w:type="dxa"/>
          </w:tcPr>
          <w:p w14:paraId="0A671EF0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57DC24FC" w14:textId="77777777" w:rsidTr="00C23115">
        <w:tc>
          <w:tcPr>
            <w:tcW w:w="524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A555FF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hideMark/>
          </w:tcPr>
          <w:p w14:paraId="58E103C2" w14:textId="77777777" w:rsidR="00397C1A" w:rsidRPr="00806B37" w:rsidRDefault="00397C1A" w:rsidP="00397C1A">
            <w:pPr>
              <w:pStyle w:val="a8"/>
              <w:numPr>
                <w:ilvl w:val="0"/>
                <w:numId w:val="10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150 mmHg</w:t>
            </w:r>
          </w:p>
        </w:tc>
        <w:tc>
          <w:tcPr>
            <w:tcW w:w="331" w:type="dxa"/>
            <w:hideMark/>
          </w:tcPr>
          <w:p w14:paraId="4B5A0770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  <w:r w:rsidRPr="00806B37">
              <w:rPr>
                <w:rFonts w:eastAsia="標楷體" w:cstheme="minorHAnsi"/>
                <w:sz w:val="20"/>
                <w:szCs w:val="20"/>
              </w:rPr>
              <w:t>V</w:t>
            </w:r>
          </w:p>
        </w:tc>
      </w:tr>
      <w:tr w:rsidR="00397C1A" w:rsidRPr="00806B37" w14:paraId="1A26E2DA" w14:textId="77777777" w:rsidTr="00C23115">
        <w:tc>
          <w:tcPr>
            <w:tcW w:w="524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83B476" w14:textId="77777777" w:rsidR="00397C1A" w:rsidRPr="00806B37" w:rsidRDefault="00397C1A" w:rsidP="00C23115">
            <w:pPr>
              <w:widowControl/>
              <w:spacing w:beforeAutospacing="1" w:afterAutospacing="1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EAECF55" w14:textId="77777777" w:rsidR="00397C1A" w:rsidRPr="00806B37" w:rsidRDefault="00397C1A" w:rsidP="00397C1A">
            <w:pPr>
              <w:pStyle w:val="a8"/>
              <w:numPr>
                <w:ilvl w:val="0"/>
                <w:numId w:val="10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300 mmHg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54E01E" w14:textId="77777777" w:rsidR="00397C1A" w:rsidRPr="00806B37" w:rsidRDefault="00397C1A" w:rsidP="00C23115">
            <w:pPr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</w:tbl>
    <w:p w14:paraId="60D973B9" w14:textId="77777777" w:rsidR="00397C1A" w:rsidRPr="00806B37" w:rsidRDefault="00397C1A" w:rsidP="00397C1A">
      <w:pPr>
        <w:jc w:val="both"/>
        <w:rPr>
          <w:rFonts w:eastAsia="標楷體" w:cstheme="minorHAnsi"/>
        </w:rPr>
      </w:pPr>
    </w:p>
    <w:p w14:paraId="113978B2" w14:textId="77777777" w:rsidR="00397C1A" w:rsidRPr="00806B37" w:rsidRDefault="00397C1A">
      <w:pPr>
        <w:widowControl/>
        <w:rPr>
          <w:rFonts w:eastAsia="標楷體" w:cstheme="minorHAnsi"/>
        </w:rPr>
      </w:pPr>
      <w:r w:rsidRPr="00806B37">
        <w:rPr>
          <w:rFonts w:eastAsia="標楷體" w:cstheme="minorHAnsi"/>
        </w:rPr>
        <w:br w:type="page"/>
      </w:r>
    </w:p>
    <w:p w14:paraId="64D7FB23" w14:textId="24D23711" w:rsidR="00397C1A" w:rsidRPr="00806B37" w:rsidRDefault="00397C1A" w:rsidP="00397C1A">
      <w:pPr>
        <w:rPr>
          <w:rFonts w:cstheme="minorHAnsi"/>
          <w:szCs w:val="24"/>
        </w:rPr>
      </w:pPr>
      <w:r w:rsidRPr="00806B37">
        <w:rPr>
          <w:rFonts w:cstheme="minorHAnsi"/>
          <w:b/>
          <w:szCs w:val="24"/>
        </w:rPr>
        <w:lastRenderedPageBreak/>
        <w:t xml:space="preserve">Table S3 </w:t>
      </w:r>
      <w:r w:rsidR="00982834" w:rsidRPr="00806B37">
        <w:rPr>
          <w:rFonts w:cstheme="minorHAnsi"/>
          <w:b/>
          <w:szCs w:val="24"/>
        </w:rPr>
        <w:t xml:space="preserve">Satisfaction </w:t>
      </w:r>
      <w:r w:rsidRPr="00806B37">
        <w:rPr>
          <w:rFonts w:cstheme="minorHAnsi"/>
          <w:b/>
          <w:szCs w:val="24"/>
        </w:rPr>
        <w:t xml:space="preserve">Questionnaire </w:t>
      </w:r>
    </w:p>
    <w:tbl>
      <w:tblPr>
        <w:tblStyle w:val="a7"/>
        <w:tblpPr w:leftFromText="180" w:rightFromText="180" w:vertAnchor="page" w:horzAnchor="margin" w:tblpXSpec="center" w:tblpY="1806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74"/>
        <w:gridCol w:w="974"/>
        <w:gridCol w:w="974"/>
        <w:gridCol w:w="974"/>
        <w:gridCol w:w="975"/>
      </w:tblGrid>
      <w:tr w:rsidR="00397C1A" w:rsidRPr="00806B37" w14:paraId="55ADA95B" w14:textId="77777777" w:rsidTr="00397C1A"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CCA4994" w14:textId="77777777" w:rsidR="00397C1A" w:rsidRPr="00806B37" w:rsidRDefault="00397C1A" w:rsidP="00C231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6B37">
              <w:rPr>
                <w:rFonts w:cstheme="minorHAnsi"/>
                <w:b/>
                <w:sz w:val="20"/>
                <w:szCs w:val="20"/>
              </w:rPr>
              <w:t>Items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7580C5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Strongly disagree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D9BC6A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Disagree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91E06D9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Neutral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FF99296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Agree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7989F0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b/>
                <w:sz w:val="20"/>
                <w:szCs w:val="20"/>
              </w:rPr>
            </w:pPr>
            <w:r w:rsidRPr="00806B37">
              <w:rPr>
                <w:rFonts w:eastAsia="標楷體" w:cstheme="minorHAnsi"/>
                <w:b/>
                <w:sz w:val="20"/>
                <w:szCs w:val="20"/>
              </w:rPr>
              <w:t>Strongly agree</w:t>
            </w:r>
          </w:p>
        </w:tc>
      </w:tr>
      <w:tr w:rsidR="00397C1A" w:rsidRPr="00806B37" w14:paraId="20DCD37C" w14:textId="77777777" w:rsidTr="00397C1A">
        <w:tc>
          <w:tcPr>
            <w:tcW w:w="4786" w:type="dxa"/>
            <w:tcBorders>
              <w:top w:val="single" w:sz="4" w:space="0" w:color="auto"/>
            </w:tcBorders>
            <w:hideMark/>
          </w:tcPr>
          <w:p w14:paraId="0246FADA" w14:textId="2F974A03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After being taught and demonstrated the skills by the teacher, I ha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d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a clear understanding of the learning objectives.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78123B28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E74760D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04E1BFB2" w14:textId="77777777" w:rsidR="00397C1A" w:rsidRPr="00806B37" w:rsidRDefault="00397C1A" w:rsidP="00C23115">
            <w:pPr>
              <w:snapToGrid w:val="0"/>
              <w:spacing w:line="26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383C39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50F34CF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1A04C81C" w14:textId="77777777" w:rsidTr="00397C1A">
        <w:tc>
          <w:tcPr>
            <w:tcW w:w="4786" w:type="dxa"/>
            <w:hideMark/>
          </w:tcPr>
          <w:p w14:paraId="52AA0C85" w14:textId="59FF2FD4" w:rsidR="00397C1A" w:rsidRPr="00806B37" w:rsidRDefault="00397C1A" w:rsidP="00397C1A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After being taught and demonstrated the skills by the teacher, I ha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d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a clear understanding of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 xml:space="preserve">the 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practical operations.</w:t>
            </w:r>
          </w:p>
        </w:tc>
        <w:tc>
          <w:tcPr>
            <w:tcW w:w="974" w:type="dxa"/>
            <w:vAlign w:val="center"/>
          </w:tcPr>
          <w:p w14:paraId="60AF274D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3A839EC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66ED7B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55558E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64040D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7024CFFD" w14:textId="77777777" w:rsidTr="00397C1A">
        <w:tc>
          <w:tcPr>
            <w:tcW w:w="4786" w:type="dxa"/>
            <w:hideMark/>
          </w:tcPr>
          <w:p w14:paraId="447D96A4" w14:textId="39B5126E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eastAsia="標楷體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After being taught and demonstrated the skills by the teacher, I clearly underst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oo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d problem-solving and troubleshooting related to the practical operation</w:t>
            </w:r>
            <w:r w:rsidR="00982834" w:rsidRPr="00806B37">
              <w:rPr>
                <w:rFonts w:asciiTheme="minorHAnsi" w:eastAsia="標楷體" w:hAnsiTheme="minorHAnsi" w:cstheme="minorHAnsi"/>
                <w:sz w:val="20"/>
              </w:rPr>
              <w:t>s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.</w:t>
            </w:r>
          </w:p>
        </w:tc>
        <w:tc>
          <w:tcPr>
            <w:tcW w:w="974" w:type="dxa"/>
            <w:vAlign w:val="center"/>
          </w:tcPr>
          <w:p w14:paraId="2108DB7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BD7F51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6E2482C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1F7B18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6615C75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1FFB1EEF" w14:textId="77777777" w:rsidTr="00397C1A">
        <w:tc>
          <w:tcPr>
            <w:tcW w:w="4786" w:type="dxa"/>
            <w:hideMark/>
          </w:tcPr>
          <w:p w14:paraId="4F4C14CB" w14:textId="39D5796E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After being taught and demonstrated the skills by the teacher, my learning focus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w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as enhanced.</w:t>
            </w:r>
          </w:p>
        </w:tc>
        <w:tc>
          <w:tcPr>
            <w:tcW w:w="974" w:type="dxa"/>
            <w:vAlign w:val="center"/>
          </w:tcPr>
          <w:p w14:paraId="34C6A19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330E7C8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638AEA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7915C6B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E93323C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6071BC89" w14:textId="77777777" w:rsidTr="00397C1A">
        <w:tc>
          <w:tcPr>
            <w:tcW w:w="4786" w:type="dxa"/>
            <w:hideMark/>
          </w:tcPr>
          <w:p w14:paraId="7FDE8977" w14:textId="1A81DF37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After being taught and demonstrated the skills by the teacher, my level of participation in learning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w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as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higher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.</w:t>
            </w:r>
          </w:p>
        </w:tc>
        <w:tc>
          <w:tcPr>
            <w:tcW w:w="974" w:type="dxa"/>
            <w:vAlign w:val="center"/>
          </w:tcPr>
          <w:p w14:paraId="174CA7D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2CFEEFE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E108B33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BB8DFFE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0E760385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6CDAC149" w14:textId="77777777" w:rsidTr="00397C1A">
        <w:tc>
          <w:tcPr>
            <w:tcW w:w="4786" w:type="dxa"/>
            <w:hideMark/>
          </w:tcPr>
          <w:p w14:paraId="065ACEF5" w14:textId="035CFDE7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After being taught and demonstrated the skills by the teacher, my interest in learning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w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as increased.</w:t>
            </w:r>
          </w:p>
        </w:tc>
        <w:tc>
          <w:tcPr>
            <w:tcW w:w="974" w:type="dxa"/>
            <w:vAlign w:val="center"/>
          </w:tcPr>
          <w:p w14:paraId="64C231CB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8FD19B5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0CFE9E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34C2E42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C978BCB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4C400550" w14:textId="77777777" w:rsidTr="00397C1A">
        <w:tc>
          <w:tcPr>
            <w:tcW w:w="4786" w:type="dxa"/>
            <w:hideMark/>
          </w:tcPr>
          <w:p w14:paraId="1F3605DB" w14:textId="0D3DFBF7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After being taught and demonstrated the skills by the teacher, my willingness to learn actively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w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as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higher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>.</w:t>
            </w:r>
          </w:p>
        </w:tc>
        <w:tc>
          <w:tcPr>
            <w:tcW w:w="974" w:type="dxa"/>
            <w:vAlign w:val="center"/>
          </w:tcPr>
          <w:p w14:paraId="768B719B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  <w:hideMark/>
          </w:tcPr>
          <w:p w14:paraId="5E92395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AAEF6DB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540FC23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915969D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0EAA6B8A" w14:textId="77777777" w:rsidTr="00397C1A">
        <w:tc>
          <w:tcPr>
            <w:tcW w:w="4786" w:type="dxa"/>
            <w:hideMark/>
          </w:tcPr>
          <w:p w14:paraId="4F18A6B4" w14:textId="49DCF5B6" w:rsidR="00397C1A" w:rsidRPr="00806B37" w:rsidRDefault="00397C1A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After being taught and demonstrated the skills by the teacher, I </w:t>
            </w:r>
            <w:r w:rsidR="00806B37">
              <w:rPr>
                <w:rFonts w:asciiTheme="minorHAnsi" w:eastAsia="標楷體" w:hAnsiTheme="minorHAnsi" w:cstheme="minorHAnsi"/>
                <w:sz w:val="20"/>
              </w:rPr>
              <w:t>could</w:t>
            </w: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 master this technique.</w:t>
            </w:r>
          </w:p>
        </w:tc>
        <w:tc>
          <w:tcPr>
            <w:tcW w:w="974" w:type="dxa"/>
            <w:vAlign w:val="center"/>
          </w:tcPr>
          <w:p w14:paraId="7FC01CA8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8184E0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774F7F2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D58BD41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061453F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2523A071" w14:textId="77777777" w:rsidTr="00397C1A">
        <w:tc>
          <w:tcPr>
            <w:tcW w:w="4786" w:type="dxa"/>
            <w:hideMark/>
          </w:tcPr>
          <w:p w14:paraId="3AEC44F4" w14:textId="1F295489" w:rsidR="00397C1A" w:rsidRPr="00806B37" w:rsidRDefault="00982834" w:rsidP="00397C1A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 xml:space="preserve">I think the teacher </w:t>
            </w:r>
            <w:r w:rsidR="00397C1A" w:rsidRPr="00806B37">
              <w:rPr>
                <w:rFonts w:asciiTheme="minorHAnsi" w:eastAsia="標楷體" w:hAnsiTheme="minorHAnsi" w:cstheme="minorHAnsi"/>
                <w:sz w:val="20"/>
              </w:rPr>
              <w:t>taught and demonstrated the skills clearly.</w:t>
            </w:r>
          </w:p>
        </w:tc>
        <w:tc>
          <w:tcPr>
            <w:tcW w:w="974" w:type="dxa"/>
            <w:vAlign w:val="center"/>
          </w:tcPr>
          <w:p w14:paraId="151E2AD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15E7104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F228A68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B249D75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6B97E0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172D0A6E" w14:textId="77777777" w:rsidTr="00397C1A">
        <w:tc>
          <w:tcPr>
            <w:tcW w:w="4786" w:type="dxa"/>
            <w:hideMark/>
          </w:tcPr>
          <w:p w14:paraId="62CECBBE" w14:textId="0D8C6C9A" w:rsidR="00397C1A" w:rsidRPr="00806B37" w:rsidRDefault="00806B37" w:rsidP="00806B37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標楷體" w:hAnsiTheme="minorHAnsi" w:cstheme="minorHAnsi"/>
                <w:sz w:val="20"/>
              </w:rPr>
              <w:t>T</w:t>
            </w:r>
            <w:r w:rsidR="00397C1A" w:rsidRPr="00806B37">
              <w:rPr>
                <w:rFonts w:asciiTheme="minorHAnsi" w:eastAsia="標楷體" w:hAnsiTheme="minorHAnsi" w:cstheme="minorHAnsi"/>
                <w:sz w:val="20"/>
              </w:rPr>
              <w:t>he teaching time was sufficient.</w:t>
            </w:r>
          </w:p>
        </w:tc>
        <w:tc>
          <w:tcPr>
            <w:tcW w:w="974" w:type="dxa"/>
            <w:vAlign w:val="center"/>
          </w:tcPr>
          <w:p w14:paraId="326B16CF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156D46C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B20092E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70CEA4C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5855579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3B0E7C2E" w14:textId="77777777" w:rsidTr="00397C1A">
        <w:tc>
          <w:tcPr>
            <w:tcW w:w="4786" w:type="dxa"/>
            <w:hideMark/>
          </w:tcPr>
          <w:p w14:paraId="35F5E106" w14:textId="77777777" w:rsidR="00397C1A" w:rsidRPr="00806B37" w:rsidRDefault="00397C1A" w:rsidP="00397C1A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After being taught and demonstrated the skills by the teacher, I think my practice time was sufficient.</w:t>
            </w:r>
          </w:p>
        </w:tc>
        <w:tc>
          <w:tcPr>
            <w:tcW w:w="974" w:type="dxa"/>
            <w:vAlign w:val="center"/>
          </w:tcPr>
          <w:p w14:paraId="34C66C7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3B3BB712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CEAFCF6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DF757E3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4F3764E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397C1A" w:rsidRPr="00806B37" w14:paraId="3293C714" w14:textId="77777777" w:rsidTr="00397C1A">
        <w:tc>
          <w:tcPr>
            <w:tcW w:w="4786" w:type="dxa"/>
            <w:tcBorders>
              <w:bottom w:val="single" w:sz="12" w:space="0" w:color="auto"/>
            </w:tcBorders>
            <w:hideMark/>
          </w:tcPr>
          <w:p w14:paraId="35BED5A4" w14:textId="5F2F0D3C" w:rsidR="00397C1A" w:rsidRPr="00806B37" w:rsidRDefault="00397C1A" w:rsidP="00397C1A">
            <w:pPr>
              <w:pStyle w:val="a8"/>
              <w:numPr>
                <w:ilvl w:val="0"/>
                <w:numId w:val="11"/>
              </w:numPr>
              <w:suppressAutoHyphens w:val="0"/>
              <w:spacing w:line="240" w:lineRule="auto"/>
              <w:ind w:leftChars="0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806B37">
              <w:rPr>
                <w:rFonts w:asciiTheme="minorHAnsi" w:eastAsia="標楷體" w:hAnsiTheme="minorHAnsi" w:cstheme="minorHAnsi"/>
                <w:sz w:val="20"/>
              </w:rPr>
              <w:t>I like this teaching method.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14:paraId="7516C1C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14:paraId="0513E667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14:paraId="677AB670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14:paraId="69B5C94A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14:paraId="7DF81D95" w14:textId="77777777" w:rsidR="00397C1A" w:rsidRPr="00806B37" w:rsidRDefault="00397C1A" w:rsidP="00C23115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</w:tbl>
    <w:p w14:paraId="6A491E1C" w14:textId="77777777" w:rsidR="00683505" w:rsidRPr="00806B37" w:rsidRDefault="00683505" w:rsidP="00397C1A">
      <w:pPr>
        <w:spacing w:line="480" w:lineRule="auto"/>
        <w:rPr>
          <w:rFonts w:eastAsia="標楷體" w:cstheme="minorHAnsi"/>
        </w:rPr>
      </w:pPr>
    </w:p>
    <w:sectPr w:rsidR="00683505" w:rsidRPr="00806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DBDD2" w16cid:durableId="27E40B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CF7E" w14:textId="77777777" w:rsidR="000A3743" w:rsidRDefault="000A3743" w:rsidP="00F371FB">
      <w:r>
        <w:separator/>
      </w:r>
    </w:p>
  </w:endnote>
  <w:endnote w:type="continuationSeparator" w:id="0">
    <w:p w14:paraId="37D329FB" w14:textId="77777777" w:rsidR="000A3743" w:rsidRDefault="000A3743" w:rsidP="00F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6BBA" w14:textId="77777777" w:rsidR="000A3743" w:rsidRDefault="000A3743" w:rsidP="00F371FB">
      <w:r>
        <w:separator/>
      </w:r>
    </w:p>
  </w:footnote>
  <w:footnote w:type="continuationSeparator" w:id="0">
    <w:p w14:paraId="27D8BA70" w14:textId="77777777" w:rsidR="000A3743" w:rsidRDefault="000A3743" w:rsidP="00F3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24D"/>
    <w:multiLevelType w:val="hybridMultilevel"/>
    <w:tmpl w:val="EC3695CC"/>
    <w:lvl w:ilvl="0" w:tplc="1B8624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200BAF"/>
    <w:multiLevelType w:val="hybridMultilevel"/>
    <w:tmpl w:val="F8FEB088"/>
    <w:lvl w:ilvl="0" w:tplc="D0A611E2">
      <w:start w:val="1"/>
      <w:numFmt w:val="decimal"/>
      <w:lvlText w:val="3.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94F9D"/>
    <w:multiLevelType w:val="hybridMultilevel"/>
    <w:tmpl w:val="B4E2C284"/>
    <w:lvl w:ilvl="0" w:tplc="F2427308">
      <w:start w:val="1"/>
      <w:numFmt w:val="upperLetter"/>
      <w:lvlText w:val="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853072"/>
    <w:multiLevelType w:val="hybridMultilevel"/>
    <w:tmpl w:val="7B54DD90"/>
    <w:lvl w:ilvl="0" w:tplc="8AE265EC">
      <w:start w:val="1"/>
      <w:numFmt w:val="upperLetter"/>
      <w:lvlText w:val="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C5CD4"/>
    <w:multiLevelType w:val="hybridMultilevel"/>
    <w:tmpl w:val="1FB6EB46"/>
    <w:lvl w:ilvl="0" w:tplc="9E80438C">
      <w:start w:val="1"/>
      <w:numFmt w:val="upperLetter"/>
      <w:lvlText w:val="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12287"/>
    <w:multiLevelType w:val="hybridMultilevel"/>
    <w:tmpl w:val="D31208DE"/>
    <w:lvl w:ilvl="0" w:tplc="7CA4FCE2">
      <w:start w:val="1"/>
      <w:numFmt w:val="decimal"/>
      <w:lvlText w:val="2.%1."/>
      <w:lvlJc w:val="center"/>
      <w:pPr>
        <w:ind w:left="912" w:hanging="432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6" w15:restartNumberingAfterBreak="0">
    <w:nsid w:val="47096E18"/>
    <w:multiLevelType w:val="hybridMultilevel"/>
    <w:tmpl w:val="7AA81C92"/>
    <w:lvl w:ilvl="0" w:tplc="883CE908">
      <w:start w:val="1"/>
      <w:numFmt w:val="upperLetter"/>
      <w:lvlText w:val="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46444"/>
    <w:multiLevelType w:val="hybridMultilevel"/>
    <w:tmpl w:val="C0AC1B50"/>
    <w:lvl w:ilvl="0" w:tplc="411E789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4171DA"/>
    <w:multiLevelType w:val="hybridMultilevel"/>
    <w:tmpl w:val="3140D1EE"/>
    <w:lvl w:ilvl="0" w:tplc="2CFE8DF8">
      <w:start w:val="1"/>
      <w:numFmt w:val="decimal"/>
      <w:lvlText w:val="1.%1."/>
      <w:lvlJc w:val="left"/>
      <w:pPr>
        <w:ind w:left="2039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F3273"/>
    <w:multiLevelType w:val="hybridMultilevel"/>
    <w:tmpl w:val="6CFEEAC4"/>
    <w:lvl w:ilvl="0" w:tplc="23F8301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B776F6"/>
    <w:multiLevelType w:val="hybridMultilevel"/>
    <w:tmpl w:val="7DF47882"/>
    <w:lvl w:ilvl="0" w:tplc="8A789EA6">
      <w:start w:val="1"/>
      <w:numFmt w:val="upperLetter"/>
      <w:lvlText w:val="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B5"/>
    <w:rsid w:val="00017C72"/>
    <w:rsid w:val="000A3743"/>
    <w:rsid w:val="00147BAA"/>
    <w:rsid w:val="001C6562"/>
    <w:rsid w:val="002A011B"/>
    <w:rsid w:val="00397C1A"/>
    <w:rsid w:val="003B3150"/>
    <w:rsid w:val="00435FF0"/>
    <w:rsid w:val="00543661"/>
    <w:rsid w:val="00683505"/>
    <w:rsid w:val="00694D5F"/>
    <w:rsid w:val="006E56F7"/>
    <w:rsid w:val="00712D6C"/>
    <w:rsid w:val="007235EC"/>
    <w:rsid w:val="007266FD"/>
    <w:rsid w:val="00757E89"/>
    <w:rsid w:val="00806B37"/>
    <w:rsid w:val="008166EC"/>
    <w:rsid w:val="00834528"/>
    <w:rsid w:val="00841FAA"/>
    <w:rsid w:val="0086744A"/>
    <w:rsid w:val="00914E95"/>
    <w:rsid w:val="00943E7F"/>
    <w:rsid w:val="00982834"/>
    <w:rsid w:val="00A82C59"/>
    <w:rsid w:val="00AA3249"/>
    <w:rsid w:val="00AA4BD1"/>
    <w:rsid w:val="00AF32D2"/>
    <w:rsid w:val="00BB364E"/>
    <w:rsid w:val="00CA1F62"/>
    <w:rsid w:val="00D12B39"/>
    <w:rsid w:val="00DE5A3B"/>
    <w:rsid w:val="00EE43B5"/>
    <w:rsid w:val="00F11A9C"/>
    <w:rsid w:val="00F371FB"/>
    <w:rsid w:val="00FC3C3F"/>
    <w:rsid w:val="00FC61B4"/>
    <w:rsid w:val="00FD7BC4"/>
    <w:rsid w:val="00FF091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A69AF"/>
  <w15:docId w15:val="{403AE520-81F6-4514-B237-B704CF30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1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1FB"/>
    <w:rPr>
      <w:sz w:val="20"/>
      <w:szCs w:val="20"/>
    </w:rPr>
  </w:style>
  <w:style w:type="table" w:styleId="a7">
    <w:name w:val="Table Grid"/>
    <w:basedOn w:val="a1"/>
    <w:uiPriority w:val="39"/>
    <w:rsid w:val="00F3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7C1A"/>
    <w:pPr>
      <w:suppressAutoHyphens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styleId="a9">
    <w:name w:val="annotation reference"/>
    <w:basedOn w:val="a0"/>
    <w:uiPriority w:val="99"/>
    <w:semiHidden/>
    <w:unhideWhenUsed/>
    <w:rsid w:val="009828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2834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9828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8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283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6B37"/>
    <w:rPr>
      <w:rFonts w:ascii="Tahoma" w:hAnsi="Tahoma" w:cs="Tahoma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80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趙克耘</dc:creator>
  <cp:keywords/>
  <dc:description/>
  <cp:lastModifiedBy>趙克耘</cp:lastModifiedBy>
  <cp:revision>5</cp:revision>
  <dcterms:created xsi:type="dcterms:W3CDTF">2023-04-14T09:32:00Z</dcterms:created>
  <dcterms:modified xsi:type="dcterms:W3CDTF">2023-10-23T02:36:00Z</dcterms:modified>
</cp:coreProperties>
</file>