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DCF" w:rsidRPr="00E67B1B" w:rsidRDefault="00267DCF" w:rsidP="00267DCF">
      <w:pPr>
        <w:pStyle w:val="Titel"/>
        <w:rPr>
          <w:rFonts w:ascii="Arial" w:hAnsi="Arial" w:cs="Arial"/>
          <w:b/>
          <w:sz w:val="52"/>
          <w:lang w:val="en-GB"/>
        </w:rPr>
      </w:pPr>
      <w:r w:rsidRPr="00E67B1B">
        <w:rPr>
          <w:rFonts w:ascii="Arial" w:hAnsi="Arial" w:cs="Arial"/>
          <w:b/>
          <w:sz w:val="36"/>
          <w:lang w:val="en-GB"/>
        </w:rPr>
        <w:t>Current advances and gaps in knowledge on personalizing masks for non-invasive ventilation: a scoping review</w:t>
      </w:r>
    </w:p>
    <w:p w:rsidR="00267DCF" w:rsidRDefault="00267DCF" w:rsidP="00267DCF">
      <w:pPr>
        <w:rPr>
          <w:rFonts w:cs="Arial"/>
          <w:color w:val="000000"/>
          <w:lang w:val="en-GB"/>
        </w:rPr>
      </w:pPr>
    </w:p>
    <w:p w:rsidR="00267DCF" w:rsidRPr="009C1AF8" w:rsidRDefault="00267DCF" w:rsidP="00267DCF">
      <w:pPr>
        <w:rPr>
          <w:rFonts w:cs="Arial"/>
          <w:lang w:val="en-GB"/>
        </w:rPr>
      </w:pPr>
      <w:r w:rsidRPr="009C1AF8">
        <w:rPr>
          <w:rFonts w:cs="Arial"/>
          <w:color w:val="000000"/>
          <w:lang w:val="en-GB"/>
        </w:rPr>
        <w:t>Rosemijne R.W.P. Pigmans</w:t>
      </w:r>
      <w:r w:rsidRPr="009C1AF8">
        <w:rPr>
          <w:rFonts w:cs="Arial"/>
          <w:color w:val="000000"/>
          <w:vertAlign w:val="superscript"/>
          <w:lang w:val="en-GB"/>
        </w:rPr>
        <w:t>1</w:t>
      </w:r>
      <w:r w:rsidRPr="009C1AF8">
        <w:rPr>
          <w:rFonts w:cs="Arial"/>
          <w:color w:val="000000"/>
          <w:lang w:val="en-GB"/>
        </w:rPr>
        <w:t xml:space="preserve">, </w:t>
      </w:r>
      <w:r>
        <w:rPr>
          <w:rFonts w:cs="Arial"/>
          <w:color w:val="000000"/>
          <w:lang w:val="en-GB"/>
        </w:rPr>
        <w:t>Jonathan Smith</w:t>
      </w:r>
      <w:r>
        <w:rPr>
          <w:rFonts w:cs="Arial"/>
          <w:color w:val="000000"/>
          <w:vertAlign w:val="superscript"/>
          <w:lang w:val="en-GB"/>
        </w:rPr>
        <w:t>3</w:t>
      </w:r>
      <w:r w:rsidRPr="009C1AF8">
        <w:rPr>
          <w:rFonts w:cs="Arial"/>
          <w:color w:val="000000"/>
          <w:lang w:val="en-GB"/>
        </w:rPr>
        <w:t>,</w:t>
      </w:r>
      <w:r>
        <w:rPr>
          <w:rFonts w:cs="Arial"/>
          <w:color w:val="000000"/>
          <w:lang w:val="en-GB"/>
        </w:rPr>
        <w:t xml:space="preserve"> </w:t>
      </w:r>
      <w:r w:rsidRPr="009C1AF8">
        <w:rPr>
          <w:rFonts w:cs="Arial"/>
          <w:color w:val="000000"/>
          <w:lang w:val="en-GB"/>
        </w:rPr>
        <w:t>Dick G. Markhorst</w:t>
      </w:r>
      <w:r w:rsidRPr="009C1AF8">
        <w:rPr>
          <w:rFonts w:cs="Arial"/>
          <w:color w:val="000000"/>
          <w:vertAlign w:val="superscript"/>
          <w:lang w:val="en-GB"/>
        </w:rPr>
        <w:t>1</w:t>
      </w:r>
      <w:r w:rsidRPr="009C1AF8">
        <w:rPr>
          <w:rFonts w:cs="Arial"/>
          <w:color w:val="000000"/>
          <w:lang w:val="en-GB"/>
        </w:rPr>
        <w:t>, Job B.M. van Woensel</w:t>
      </w:r>
      <w:r w:rsidRPr="009C1AF8">
        <w:rPr>
          <w:rFonts w:cs="Arial"/>
          <w:color w:val="000000"/>
          <w:vertAlign w:val="superscript"/>
          <w:lang w:val="en-GB"/>
        </w:rPr>
        <w:t>1</w:t>
      </w:r>
      <w:r w:rsidRPr="009C1AF8">
        <w:rPr>
          <w:rFonts w:cs="Arial"/>
          <w:color w:val="000000"/>
          <w:lang w:val="en-GB"/>
        </w:rPr>
        <w:t>,Coen D. Dijkman</w:t>
      </w:r>
      <w:r w:rsidRPr="009C1AF8">
        <w:rPr>
          <w:rFonts w:cs="Arial"/>
          <w:color w:val="000000"/>
          <w:vertAlign w:val="superscript"/>
          <w:lang w:val="en-GB"/>
        </w:rPr>
        <w:t>2</w:t>
      </w:r>
      <w:r w:rsidRPr="009C1AF8">
        <w:rPr>
          <w:rFonts w:cs="Arial"/>
          <w:color w:val="000000"/>
          <w:lang w:val="en-GB"/>
        </w:rPr>
        <w:t>, Heather E. Elphick</w:t>
      </w:r>
      <w:r w:rsidRPr="009C1AF8">
        <w:rPr>
          <w:rFonts w:cs="Arial"/>
          <w:color w:val="000000"/>
          <w:vertAlign w:val="superscript"/>
          <w:lang w:val="en-GB"/>
        </w:rPr>
        <w:t>3</w:t>
      </w:r>
      <w:r w:rsidRPr="009C1AF8">
        <w:rPr>
          <w:rFonts w:cs="Arial"/>
          <w:color w:val="000000"/>
          <w:lang w:val="en-GB"/>
        </w:rPr>
        <w:t>, Reinout A. Bem</w:t>
      </w:r>
      <w:r w:rsidRPr="009C1AF8">
        <w:rPr>
          <w:rFonts w:cs="Arial"/>
          <w:color w:val="000000"/>
          <w:vertAlign w:val="superscript"/>
          <w:lang w:val="en-GB"/>
        </w:rPr>
        <w:t>1</w:t>
      </w:r>
    </w:p>
    <w:p w:rsidR="00267DCF" w:rsidRPr="009C1AF8" w:rsidRDefault="00267DCF" w:rsidP="00267DCF">
      <w:pPr>
        <w:pStyle w:val="Lijstalinea"/>
        <w:numPr>
          <w:ilvl w:val="0"/>
          <w:numId w:val="2"/>
        </w:numPr>
        <w:spacing w:line="259" w:lineRule="auto"/>
        <w:rPr>
          <w:rFonts w:cs="Arial"/>
          <w:lang w:val="en-GB"/>
        </w:rPr>
      </w:pPr>
      <w:r w:rsidRPr="009C1AF8">
        <w:rPr>
          <w:rFonts w:cs="Arial"/>
          <w:color w:val="000000"/>
          <w:lang w:val="en-GB"/>
        </w:rPr>
        <w:t>Paediatric Intensive Care Unit, Emma Children’s Hospital, Amsterdam University Medical Centres, University of Amsterdam, Amsterdam, the Netherlands</w:t>
      </w:r>
    </w:p>
    <w:p w:rsidR="00267DCF" w:rsidRPr="009C1AF8" w:rsidRDefault="00267DCF" w:rsidP="00267DCF">
      <w:pPr>
        <w:pStyle w:val="Lijstalinea"/>
        <w:numPr>
          <w:ilvl w:val="0"/>
          <w:numId w:val="2"/>
        </w:numPr>
        <w:spacing w:line="259" w:lineRule="auto"/>
        <w:rPr>
          <w:rFonts w:cs="Arial"/>
          <w:color w:val="000000"/>
          <w:lang w:val="en-GB"/>
        </w:rPr>
      </w:pPr>
      <w:r w:rsidRPr="009C1AF8">
        <w:rPr>
          <w:rFonts w:cs="Arial"/>
          <w:color w:val="000000"/>
          <w:lang w:val="en-GB"/>
        </w:rPr>
        <w:t>Department for Medical Innovation and Development, Amsterdam University Medical Centres, University of Amsterdam, Amsterdam, the Netherlands</w:t>
      </w:r>
    </w:p>
    <w:p w:rsidR="00267DCF" w:rsidRDefault="00267DCF" w:rsidP="00267DCF">
      <w:pPr>
        <w:pStyle w:val="Lijstalinea"/>
        <w:numPr>
          <w:ilvl w:val="0"/>
          <w:numId w:val="2"/>
        </w:numPr>
        <w:spacing w:line="259" w:lineRule="auto"/>
        <w:rPr>
          <w:rFonts w:cs="Arial"/>
          <w:color w:val="000000"/>
          <w:lang w:val="en-GB"/>
        </w:rPr>
      </w:pPr>
      <w:r w:rsidRPr="009C1AF8">
        <w:rPr>
          <w:rFonts w:cs="Arial"/>
          <w:color w:val="000000"/>
          <w:lang w:val="en-GB"/>
        </w:rPr>
        <w:t>Sheffield Children’s NHS Foundation Trust, Sheffield UK</w:t>
      </w:r>
    </w:p>
    <w:p w:rsidR="00267DCF" w:rsidRDefault="00267DCF" w:rsidP="00267DCF">
      <w:pPr>
        <w:spacing w:line="259" w:lineRule="auto"/>
        <w:rPr>
          <w:rFonts w:cs="Arial"/>
          <w:color w:val="000000"/>
          <w:lang w:val="en-GB"/>
        </w:rPr>
      </w:pPr>
    </w:p>
    <w:p w:rsidR="00267DCF" w:rsidRPr="00E67B1B" w:rsidRDefault="00267DCF" w:rsidP="00267DCF">
      <w:pPr>
        <w:pStyle w:val="Kop1"/>
        <w:spacing w:before="0"/>
        <w:rPr>
          <w:rFonts w:ascii="Arial" w:hAnsi="Arial" w:cs="Arial"/>
          <w:b/>
          <w:color w:val="auto"/>
          <w:sz w:val="24"/>
          <w:szCs w:val="24"/>
          <w:lang w:val="en-GB"/>
        </w:rPr>
      </w:pPr>
      <w:r w:rsidRPr="00E67B1B">
        <w:rPr>
          <w:rFonts w:ascii="Arial" w:hAnsi="Arial" w:cs="Arial"/>
          <w:b/>
          <w:color w:val="auto"/>
          <w:sz w:val="24"/>
          <w:szCs w:val="24"/>
          <w:lang w:val="en-GB"/>
        </w:rPr>
        <w:t>Funding</w:t>
      </w:r>
    </w:p>
    <w:p w:rsidR="00267DCF" w:rsidRPr="00E67B1B" w:rsidRDefault="00267DCF" w:rsidP="00267DCF">
      <w:pPr>
        <w:jc w:val="both"/>
        <w:rPr>
          <w:rFonts w:cs="Arial"/>
          <w:lang w:val="en-GB"/>
        </w:rPr>
      </w:pPr>
      <w:r w:rsidRPr="00E67B1B">
        <w:rPr>
          <w:rFonts w:cs="Arial"/>
          <w:lang w:val="en-GB"/>
        </w:rPr>
        <w:t>RP is supported by the Innovation Impulse (2022-06) from the AMC, Amsterdam UMC, the Netherlands; Cornelia Foundation, the Netherlands; and Foundation of the Emma Children’s Hospital, Amsterdam, the Netherlands.</w:t>
      </w:r>
    </w:p>
    <w:p w:rsidR="00267DCF" w:rsidRPr="00E67B1B" w:rsidRDefault="00267DCF" w:rsidP="00267DCF">
      <w:pPr>
        <w:jc w:val="both"/>
        <w:rPr>
          <w:rFonts w:cs="Arial"/>
          <w:lang w:val="en-GB"/>
        </w:rPr>
      </w:pPr>
    </w:p>
    <w:p w:rsidR="00267DCF" w:rsidRPr="00E67B1B" w:rsidRDefault="00267DCF" w:rsidP="00267DCF">
      <w:pPr>
        <w:pStyle w:val="Kop1"/>
        <w:spacing w:before="0"/>
        <w:rPr>
          <w:rFonts w:ascii="Arial" w:hAnsi="Arial" w:cs="Arial"/>
          <w:b/>
          <w:color w:val="auto"/>
          <w:sz w:val="24"/>
          <w:szCs w:val="24"/>
          <w:lang w:val="en-GB"/>
        </w:rPr>
      </w:pPr>
      <w:r w:rsidRPr="00E67B1B">
        <w:rPr>
          <w:rFonts w:ascii="Arial" w:hAnsi="Arial" w:cs="Arial"/>
          <w:b/>
          <w:color w:val="auto"/>
          <w:sz w:val="24"/>
          <w:szCs w:val="24"/>
          <w:lang w:val="en-GB"/>
        </w:rPr>
        <w:t>Conflicts of interest</w:t>
      </w:r>
    </w:p>
    <w:p w:rsidR="00267DCF" w:rsidRDefault="00267DCF" w:rsidP="00267DCF">
      <w:pPr>
        <w:rPr>
          <w:rFonts w:cs="Arial"/>
          <w:iCs/>
          <w:lang w:val="en-GB"/>
        </w:rPr>
      </w:pPr>
      <w:r w:rsidRPr="00E67B1B">
        <w:rPr>
          <w:rFonts w:cs="Arial"/>
          <w:iCs/>
          <w:lang w:val="en-GB"/>
        </w:rPr>
        <w:t>There is no conflict of interest in this project. </w:t>
      </w:r>
    </w:p>
    <w:p w:rsidR="001713A0" w:rsidRDefault="001713A0" w:rsidP="00267DCF">
      <w:pPr>
        <w:rPr>
          <w:rFonts w:cs="Arial"/>
          <w:iCs/>
          <w:lang w:val="en-GB"/>
        </w:rPr>
      </w:pPr>
    </w:p>
    <w:p w:rsidR="001713A0" w:rsidRDefault="001713A0" w:rsidP="00267DCF">
      <w:pPr>
        <w:rPr>
          <w:rFonts w:cs="Arial"/>
          <w:b/>
          <w:iCs/>
          <w:lang w:val="en-GB"/>
        </w:rPr>
      </w:pPr>
      <w:r>
        <w:rPr>
          <w:rFonts w:cs="Arial"/>
          <w:b/>
          <w:iCs/>
          <w:lang w:val="en-GB"/>
        </w:rPr>
        <w:t>Finalization Scoping Review Protocol</w:t>
      </w:r>
    </w:p>
    <w:p w:rsidR="001713A0" w:rsidRPr="001713A0" w:rsidRDefault="001713A0" w:rsidP="00267DCF">
      <w:pPr>
        <w:rPr>
          <w:rFonts w:cs="Arial"/>
          <w:iCs/>
          <w:lang w:val="en-GB"/>
        </w:rPr>
      </w:pPr>
      <w:r>
        <w:rPr>
          <w:rFonts w:cs="Arial"/>
          <w:iCs/>
          <w:lang w:val="en-GB"/>
        </w:rPr>
        <w:t>02-05-2023</w:t>
      </w:r>
    </w:p>
    <w:p w:rsidR="00267DCF" w:rsidRPr="00E67B1B" w:rsidRDefault="00267DCF" w:rsidP="00267DCF">
      <w:pPr>
        <w:spacing w:line="259" w:lineRule="auto"/>
        <w:rPr>
          <w:rFonts w:cs="Arial"/>
          <w:color w:val="000000"/>
          <w:lang w:val="en-GB"/>
        </w:rPr>
      </w:pPr>
    </w:p>
    <w:p w:rsidR="00267DCF" w:rsidRPr="00E67B1B" w:rsidRDefault="00267DCF" w:rsidP="00267DCF">
      <w:pPr>
        <w:pStyle w:val="Kop1"/>
        <w:spacing w:before="0"/>
        <w:jc w:val="center"/>
        <w:rPr>
          <w:rFonts w:ascii="Arial" w:hAnsi="Arial" w:cs="Arial"/>
          <w:b/>
          <w:color w:val="auto"/>
          <w:sz w:val="24"/>
          <w:szCs w:val="24"/>
          <w:lang w:val="en-GB"/>
        </w:rPr>
      </w:pPr>
      <w:r w:rsidRPr="00E67B1B">
        <w:rPr>
          <w:rFonts w:ascii="Arial" w:hAnsi="Arial" w:cs="Arial"/>
          <w:b/>
          <w:color w:val="auto"/>
          <w:sz w:val="24"/>
          <w:szCs w:val="24"/>
          <w:lang w:val="en-GB"/>
        </w:rPr>
        <w:t>Abstract</w:t>
      </w:r>
    </w:p>
    <w:p w:rsidR="00267DCF" w:rsidRPr="00E67B1B" w:rsidRDefault="00267DCF" w:rsidP="00267DCF">
      <w:pPr>
        <w:jc w:val="both"/>
        <w:rPr>
          <w:rFonts w:cs="Arial"/>
          <w:lang w:val="en-GB"/>
        </w:rPr>
      </w:pPr>
      <w:r w:rsidRPr="00E67B1B">
        <w:rPr>
          <w:rFonts w:cs="Arial"/>
          <w:b/>
          <w:lang w:val="en-GB"/>
        </w:rPr>
        <w:t xml:space="preserve">Objective: </w:t>
      </w:r>
      <w:r w:rsidRPr="00E67B1B">
        <w:rPr>
          <w:rFonts w:cs="Arial"/>
          <w:lang w:val="en-GB"/>
        </w:rPr>
        <w:t>The main objective of this scoping review is to identify current advances and gaps in knowledge in the technologies and working process(</w:t>
      </w:r>
      <w:proofErr w:type="spellStart"/>
      <w:r w:rsidRPr="00E67B1B">
        <w:rPr>
          <w:rFonts w:cs="Arial"/>
          <w:lang w:val="en-GB"/>
        </w:rPr>
        <w:t>es</w:t>
      </w:r>
      <w:proofErr w:type="spellEnd"/>
      <w:r w:rsidRPr="00E67B1B">
        <w:rPr>
          <w:rFonts w:cs="Arial"/>
          <w:lang w:val="en-GB"/>
        </w:rPr>
        <w:t xml:space="preserve">) of personalising ventilation masks for patients receiving non-invasive ventilation (NIV).  </w:t>
      </w:r>
    </w:p>
    <w:p w:rsidR="00267DCF" w:rsidRPr="00E67B1B" w:rsidRDefault="00267DCF" w:rsidP="00267DCF">
      <w:pPr>
        <w:jc w:val="both"/>
        <w:rPr>
          <w:rFonts w:ascii="Segoe UI" w:hAnsi="Segoe UI" w:cs="Segoe UI"/>
          <w:shd w:val="clear" w:color="auto" w:fill="FFFFFF"/>
          <w:lang w:val="en-GB"/>
        </w:rPr>
      </w:pPr>
      <w:r w:rsidRPr="00E67B1B">
        <w:rPr>
          <w:rFonts w:cs="Arial"/>
          <w:b/>
          <w:lang w:val="en-GB"/>
        </w:rPr>
        <w:t>Introduction:</w:t>
      </w:r>
      <w:r w:rsidRPr="00E67B1B">
        <w:rPr>
          <w:rFonts w:cs="Arial"/>
          <w:lang w:val="en-GB"/>
        </w:rPr>
        <w:t xml:space="preserve"> Commercially available, mass-produced (non-customised) masks for NIV are often found to be ill fitting. A good fit between the mask and the patient's face is essential to deliver the treatment effectively and avoid complications. Techniques to personalise NIV masks are increasingly being developed, but so far, an overall review of the literature on the topic is not available. Providing further knowledge on the current standing of the personalisation of NIV masks will facilitate progress in this field. </w:t>
      </w:r>
    </w:p>
    <w:p w:rsidR="00267DCF" w:rsidRPr="00E67B1B" w:rsidRDefault="00267DCF" w:rsidP="00267DCF">
      <w:pPr>
        <w:jc w:val="both"/>
        <w:rPr>
          <w:rFonts w:cs="Arial"/>
          <w:lang w:val="en-GB"/>
        </w:rPr>
      </w:pPr>
      <w:r w:rsidRPr="00E67B1B">
        <w:rPr>
          <w:rFonts w:cs="Arial"/>
          <w:b/>
          <w:lang w:val="en-GB"/>
        </w:rPr>
        <w:t>Inclusion criteria:</w:t>
      </w:r>
      <w:r w:rsidRPr="00E67B1B">
        <w:rPr>
          <w:rFonts w:cs="Arial"/>
          <w:lang w:val="en-GB"/>
        </w:rPr>
        <w:t xml:space="preserve"> For this review, studies with patients that receive NIV through a (partially) personalised mask and studies in healthy volunteers or patients in all age categories are eligible. Moreover, studies focusing on technological issues and working process(</w:t>
      </w:r>
      <w:proofErr w:type="spellStart"/>
      <w:r w:rsidRPr="00E67B1B">
        <w:rPr>
          <w:rFonts w:cs="Arial"/>
          <w:lang w:val="en-GB"/>
        </w:rPr>
        <w:t>es</w:t>
      </w:r>
      <w:proofErr w:type="spellEnd"/>
      <w:r w:rsidRPr="00E67B1B">
        <w:rPr>
          <w:rFonts w:cs="Arial"/>
          <w:lang w:val="en-GB"/>
        </w:rPr>
        <w:t xml:space="preserve">) of personalising NIV masks without participants are also included. We will consider both experimental and quasi-experimental study designs including bench studies, modelling studies, methodologies, randomised controlled trials, and non-randomised controlled trials as well as observational study designs. Articles should explain the production or describe the testing of (partially) personalised NIV masks indicated for patients requiring respiratory support, either chronic (in an at-home setting) or acute. </w:t>
      </w:r>
    </w:p>
    <w:p w:rsidR="00267DCF" w:rsidRDefault="00267DCF" w:rsidP="00267DCF">
      <w:pPr>
        <w:jc w:val="both"/>
        <w:rPr>
          <w:rFonts w:cs="Arial"/>
          <w:lang w:val="en-GB"/>
        </w:rPr>
      </w:pPr>
      <w:r w:rsidRPr="00E67B1B">
        <w:rPr>
          <w:rFonts w:cs="Arial"/>
          <w:b/>
          <w:lang w:val="en-GB"/>
        </w:rPr>
        <w:t>Methods:</w:t>
      </w:r>
      <w:r w:rsidRPr="00E67B1B">
        <w:rPr>
          <w:rFonts w:cs="Arial"/>
          <w:lang w:val="en-GB"/>
        </w:rPr>
        <w:t xml:space="preserve"> A systematic search in MEDLINE and EMBASE from inception to April 2023 will be performed. There will be no language restrictions. Following the search, all identified citations will be collated and uploaded into </w:t>
      </w:r>
      <w:proofErr w:type="spellStart"/>
      <w:r w:rsidRPr="00E67B1B">
        <w:rPr>
          <w:rFonts w:cs="Arial"/>
          <w:lang w:val="en-GB"/>
        </w:rPr>
        <w:t>Rayyan</w:t>
      </w:r>
      <w:proofErr w:type="spellEnd"/>
      <w:r w:rsidRPr="00E67B1B">
        <w:rPr>
          <w:rFonts w:cs="Arial"/>
          <w:lang w:val="en-GB"/>
        </w:rPr>
        <w:t xml:space="preserve">, and duplicates removed. Titles and abstracts will be screened by two independent reviewers. Potentially relevant sources will be assessed in detail against the inclusion criteria by two independent reviewers. The data from these sources will be </w:t>
      </w:r>
      <w:r w:rsidRPr="00E67B1B">
        <w:rPr>
          <w:rFonts w:cs="Arial"/>
          <w:lang w:val="en-GB"/>
        </w:rPr>
        <w:lastRenderedPageBreak/>
        <w:t>extracted and organised according to five pre-defined domains with relevant sub-questions. Data will be descriptively analysed and outcomes will be presented in tabular form.</w:t>
      </w:r>
    </w:p>
    <w:p w:rsidR="00267DCF" w:rsidRDefault="00267DCF" w:rsidP="00267DCF">
      <w:pPr>
        <w:jc w:val="both"/>
        <w:rPr>
          <w:rFonts w:cs="Arial"/>
          <w:lang w:val="en-GB"/>
        </w:rPr>
      </w:pPr>
    </w:p>
    <w:p w:rsidR="00267DCF" w:rsidRPr="00E67B1B" w:rsidRDefault="00267DCF" w:rsidP="00267DCF">
      <w:pPr>
        <w:pStyle w:val="Kop1"/>
        <w:spacing w:before="0"/>
        <w:rPr>
          <w:rFonts w:ascii="Arial" w:hAnsi="Arial" w:cs="Arial"/>
          <w:b/>
          <w:color w:val="auto"/>
          <w:sz w:val="24"/>
          <w:szCs w:val="24"/>
          <w:lang w:val="en-GB"/>
        </w:rPr>
      </w:pPr>
      <w:r w:rsidRPr="00E67B1B">
        <w:rPr>
          <w:rFonts w:ascii="Arial" w:hAnsi="Arial" w:cs="Arial"/>
          <w:b/>
          <w:color w:val="auto"/>
          <w:sz w:val="24"/>
          <w:szCs w:val="24"/>
          <w:lang w:val="en-GB"/>
        </w:rPr>
        <w:t>Keywords</w:t>
      </w:r>
    </w:p>
    <w:p w:rsidR="00267DCF" w:rsidRPr="00E67B1B" w:rsidRDefault="00267DCF" w:rsidP="00267DCF">
      <w:pPr>
        <w:rPr>
          <w:rFonts w:cs="Arial"/>
          <w:iCs/>
          <w:lang w:val="en-GB"/>
        </w:rPr>
      </w:pPr>
      <w:r w:rsidRPr="00E67B1B">
        <w:rPr>
          <w:rFonts w:cs="Arial"/>
          <w:iCs/>
          <w:lang w:val="en-GB"/>
        </w:rPr>
        <w:t xml:space="preserve">Respiratory failure; non-invasive ventilation; personalisation; ventilation mask; </w:t>
      </w:r>
    </w:p>
    <w:p w:rsidR="00267DCF" w:rsidRPr="00E67B1B" w:rsidRDefault="00267DCF" w:rsidP="00267DCF">
      <w:pPr>
        <w:jc w:val="both"/>
        <w:rPr>
          <w:rFonts w:cs="Arial"/>
          <w:lang w:val="en-GB"/>
        </w:rPr>
      </w:pPr>
    </w:p>
    <w:p w:rsidR="00267DCF" w:rsidRPr="00E67B1B" w:rsidRDefault="00267DCF" w:rsidP="00267DCF">
      <w:pPr>
        <w:jc w:val="both"/>
        <w:rPr>
          <w:rFonts w:cs="Arial"/>
          <w:lang w:val="en-GB"/>
        </w:rPr>
      </w:pPr>
    </w:p>
    <w:p w:rsidR="00267DCF" w:rsidRPr="00E67B1B" w:rsidRDefault="00267DCF" w:rsidP="00267DCF">
      <w:pPr>
        <w:pStyle w:val="Kop1"/>
        <w:spacing w:before="0"/>
        <w:jc w:val="center"/>
        <w:rPr>
          <w:rFonts w:ascii="Arial" w:hAnsi="Arial" w:cs="Arial"/>
          <w:b/>
          <w:color w:val="auto"/>
          <w:sz w:val="24"/>
          <w:szCs w:val="24"/>
          <w:lang w:val="en-GB"/>
        </w:rPr>
      </w:pPr>
      <w:r w:rsidRPr="00E67B1B">
        <w:rPr>
          <w:rFonts w:ascii="Arial" w:hAnsi="Arial" w:cs="Arial"/>
          <w:b/>
          <w:color w:val="auto"/>
          <w:sz w:val="24"/>
          <w:szCs w:val="24"/>
          <w:lang w:val="en-GB"/>
        </w:rPr>
        <w:t>Introduction</w:t>
      </w:r>
    </w:p>
    <w:p w:rsidR="00267DCF" w:rsidRPr="00E67B1B" w:rsidRDefault="00267DCF" w:rsidP="00267DCF">
      <w:pPr>
        <w:pStyle w:val="Normaalweb"/>
        <w:spacing w:before="0" w:beforeAutospacing="0" w:after="0" w:afterAutospacing="0"/>
        <w:jc w:val="both"/>
        <w:rPr>
          <w:rFonts w:ascii="Arial" w:eastAsiaTheme="minorEastAsia" w:hAnsi="Arial" w:cs="Arial"/>
          <w:sz w:val="22"/>
          <w:szCs w:val="22"/>
          <w:lang w:val="en-GB" w:eastAsia="en-US"/>
        </w:rPr>
      </w:pPr>
      <w:r w:rsidRPr="00E67B1B">
        <w:rPr>
          <w:rFonts w:ascii="Arial" w:eastAsiaTheme="minorEastAsia" w:hAnsi="Arial" w:cs="Arial"/>
          <w:sz w:val="22"/>
          <w:szCs w:val="22"/>
          <w:lang w:val="en-GB" w:eastAsia="en-US"/>
        </w:rPr>
        <w:t>Non-invasive ventilation (NIV) using a facemask is a frequently used method to provide respiratory support to patients with acute or chronic respiratory failure. A good fit with a seal between the mask and the patient’s face, minimising overall air leak and skin pressure, and maximising comfort, is essential to deliver the treatment effectively.</w:t>
      </w:r>
      <w:r w:rsidRPr="00E67B1B">
        <w:rPr>
          <w:rFonts w:ascii="Arial" w:eastAsiaTheme="minorEastAsia" w:hAnsi="Arial" w:cs="Arial"/>
          <w:sz w:val="22"/>
          <w:szCs w:val="22"/>
          <w:lang w:val="en-GB" w:eastAsia="en-US"/>
        </w:rPr>
        <w:fldChar w:fldCharType="begin">
          <w:fldData xml:space="preserve">PEVuZE5vdGU+PENpdGU+PEF1dGhvcj5XaWxsb3g8L0F1dGhvcj48WWVhcj4yMDIwPC9ZZWFyPjxS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</w:fldData>
        </w:fldChar>
      </w:r>
      <w:r w:rsidRPr="00E67B1B">
        <w:rPr>
          <w:rFonts w:ascii="Arial" w:eastAsiaTheme="minorEastAsia" w:hAnsi="Arial" w:cs="Arial"/>
          <w:sz w:val="22"/>
          <w:szCs w:val="22"/>
          <w:lang w:val="en-GB" w:eastAsia="en-US"/>
        </w:rPr>
        <w:instrText xml:space="preserve"> ADDIN EN.CITE </w:instrText>
      </w:r>
      <w:r w:rsidRPr="00E67B1B">
        <w:rPr>
          <w:rFonts w:ascii="Arial" w:eastAsiaTheme="minorEastAsia" w:hAnsi="Arial" w:cs="Arial"/>
          <w:sz w:val="22"/>
          <w:szCs w:val="22"/>
          <w:lang w:val="en-GB" w:eastAsia="en-US"/>
        </w:rPr>
        <w:fldChar w:fldCharType="begin">
          <w:fldData xml:space="preserve">PEVuZE5vdGU+PENpdGU+PEF1dGhvcj5XaWxsb3g8L0F1dGhvcj48WWVhcj4yMDIwPC9ZZWFyPjxS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</w:fldData>
        </w:fldChar>
      </w:r>
      <w:r w:rsidRPr="00E67B1B">
        <w:rPr>
          <w:rFonts w:ascii="Arial" w:eastAsiaTheme="minorEastAsia" w:hAnsi="Arial" w:cs="Arial"/>
          <w:sz w:val="22"/>
          <w:szCs w:val="22"/>
          <w:lang w:val="en-GB" w:eastAsia="en-US"/>
        </w:rPr>
        <w:instrText xml:space="preserve"> ADDIN EN.CITE.DATA </w:instrText>
      </w:r>
      <w:r w:rsidRPr="00E67B1B">
        <w:rPr>
          <w:rFonts w:ascii="Arial" w:eastAsiaTheme="minorEastAsia" w:hAnsi="Arial" w:cs="Arial"/>
          <w:sz w:val="22"/>
          <w:szCs w:val="22"/>
          <w:lang w:val="en-GB" w:eastAsia="en-US"/>
        </w:rPr>
      </w:r>
      <w:r w:rsidRPr="00E67B1B">
        <w:rPr>
          <w:rFonts w:ascii="Arial" w:eastAsiaTheme="minorEastAsia" w:hAnsi="Arial" w:cs="Arial"/>
          <w:sz w:val="22"/>
          <w:szCs w:val="22"/>
          <w:lang w:val="en-GB" w:eastAsia="en-US"/>
        </w:rPr>
        <w:fldChar w:fldCharType="end"/>
      </w:r>
      <w:r w:rsidRPr="00E67B1B">
        <w:rPr>
          <w:rFonts w:ascii="Arial" w:eastAsiaTheme="minorEastAsia" w:hAnsi="Arial" w:cs="Arial"/>
          <w:sz w:val="22"/>
          <w:szCs w:val="22"/>
          <w:lang w:val="en-GB" w:eastAsia="en-US"/>
        </w:rPr>
      </w:r>
      <w:r w:rsidRPr="00E67B1B">
        <w:rPr>
          <w:rFonts w:ascii="Arial" w:eastAsiaTheme="minorEastAsia" w:hAnsi="Arial" w:cs="Arial"/>
          <w:sz w:val="22"/>
          <w:szCs w:val="22"/>
          <w:lang w:val="en-GB" w:eastAsia="en-US"/>
        </w:rPr>
        <w:fldChar w:fldCharType="separate"/>
      </w:r>
      <w:r w:rsidRPr="00E67B1B">
        <w:rPr>
          <w:rFonts w:ascii="Arial" w:eastAsiaTheme="minorEastAsia" w:hAnsi="Arial" w:cs="Arial"/>
          <w:noProof/>
          <w:sz w:val="22"/>
          <w:szCs w:val="22"/>
          <w:lang w:val="en-GB" w:eastAsia="en-US"/>
        </w:rPr>
        <w:t>(1, 2)</w:t>
      </w:r>
      <w:r w:rsidRPr="00E67B1B">
        <w:rPr>
          <w:rFonts w:ascii="Arial" w:eastAsiaTheme="minorEastAsia" w:hAnsi="Arial" w:cs="Arial"/>
          <w:sz w:val="22"/>
          <w:szCs w:val="22"/>
          <w:lang w:val="en-GB" w:eastAsia="en-US"/>
        </w:rPr>
        <w:fldChar w:fldCharType="end"/>
      </w:r>
      <w:r w:rsidRPr="00E67B1B">
        <w:rPr>
          <w:rFonts w:ascii="Arial" w:eastAsiaTheme="minorEastAsia" w:hAnsi="Arial" w:cs="Arial"/>
          <w:sz w:val="22"/>
          <w:szCs w:val="22"/>
          <w:lang w:val="en-GB" w:eastAsia="en-US"/>
        </w:rPr>
        <w:t xml:space="preserve"> Especially in (young) children and in the growing group of patients with atypical facial features (e.g. in the context of syndromic craniofacial disorders) or with abnormal facial tonus (e.g. in neuromuscular diseases) this aspect of NIV is a major challenge. For this group, NIV is increasingly used, but commercially available, mass-produced masks often do not fit well. An inadequate-fitting NIV mask will often result in large air leaks and painful skin pressure points with ulcers and/or necrosis, thereby contributing to discomfort and treatment failure</w:t>
      </w:r>
      <w:r w:rsidRPr="00E67B1B">
        <w:rPr>
          <w:rFonts w:ascii="Arial" w:eastAsiaTheme="minorEastAsia" w:hAnsi="Arial" w:cs="Arial"/>
          <w:b/>
          <w:sz w:val="22"/>
          <w:szCs w:val="22"/>
          <w:lang w:val="en-GB" w:eastAsia="en-US"/>
        </w:rPr>
        <w:t>.</w:t>
      </w:r>
      <w:r w:rsidRPr="00E67B1B">
        <w:rPr>
          <w:rFonts w:ascii="Arial" w:eastAsiaTheme="minorEastAsia" w:hAnsi="Arial" w:cs="Arial"/>
          <w:sz w:val="22"/>
          <w:szCs w:val="22"/>
          <w:lang w:val="en-GB" w:eastAsia="en-US"/>
        </w:rPr>
        <w:fldChar w:fldCharType="begin">
          <w:fldData xml:space="preserve">PEVuZE5vdGU+PENpdGU+PEF1dGhvcj5Hb3V0bWFuPC9BdXRob3I+PFllYXI+MjAyMTwvWWVhcj48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</w:fldData>
        </w:fldChar>
      </w:r>
      <w:r w:rsidRPr="00E67B1B">
        <w:rPr>
          <w:rFonts w:ascii="Arial" w:eastAsiaTheme="minorEastAsia" w:hAnsi="Arial" w:cs="Arial"/>
          <w:sz w:val="22"/>
          <w:szCs w:val="22"/>
          <w:lang w:val="en-GB" w:eastAsia="en-US"/>
        </w:rPr>
        <w:instrText xml:space="preserve"> ADDIN EN.CITE </w:instrText>
      </w:r>
      <w:r w:rsidRPr="00E67B1B">
        <w:rPr>
          <w:rFonts w:ascii="Arial" w:eastAsiaTheme="minorEastAsia" w:hAnsi="Arial" w:cs="Arial"/>
          <w:sz w:val="22"/>
          <w:szCs w:val="22"/>
          <w:lang w:val="en-GB" w:eastAsia="en-US"/>
        </w:rPr>
        <w:fldChar w:fldCharType="begin">
          <w:fldData xml:space="preserve">PEVuZE5vdGU+PENpdGU+PEF1dGhvcj5Hb3V0bWFuPC9BdXRob3I+PFllYXI+MjAyMTwvWWVhcj48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</w:fldData>
        </w:fldChar>
      </w:r>
      <w:r w:rsidRPr="00E67B1B">
        <w:rPr>
          <w:rFonts w:ascii="Arial" w:eastAsiaTheme="minorEastAsia" w:hAnsi="Arial" w:cs="Arial"/>
          <w:sz w:val="22"/>
          <w:szCs w:val="22"/>
          <w:lang w:val="en-GB" w:eastAsia="en-US"/>
        </w:rPr>
        <w:instrText xml:space="preserve"> ADDIN EN.CITE.DATA </w:instrText>
      </w:r>
      <w:r w:rsidRPr="00E67B1B">
        <w:rPr>
          <w:rFonts w:ascii="Arial" w:eastAsiaTheme="minorEastAsia" w:hAnsi="Arial" w:cs="Arial"/>
          <w:sz w:val="22"/>
          <w:szCs w:val="22"/>
          <w:lang w:val="en-GB" w:eastAsia="en-US"/>
        </w:rPr>
      </w:r>
      <w:r w:rsidRPr="00E67B1B">
        <w:rPr>
          <w:rFonts w:ascii="Arial" w:eastAsiaTheme="minorEastAsia" w:hAnsi="Arial" w:cs="Arial"/>
          <w:sz w:val="22"/>
          <w:szCs w:val="22"/>
          <w:lang w:val="en-GB" w:eastAsia="en-US"/>
        </w:rPr>
        <w:fldChar w:fldCharType="end"/>
      </w:r>
      <w:r w:rsidRPr="00E67B1B">
        <w:rPr>
          <w:rFonts w:ascii="Arial" w:eastAsiaTheme="minorEastAsia" w:hAnsi="Arial" w:cs="Arial"/>
          <w:sz w:val="22"/>
          <w:szCs w:val="22"/>
          <w:lang w:val="en-GB" w:eastAsia="en-US"/>
        </w:rPr>
      </w:r>
      <w:r w:rsidRPr="00E67B1B">
        <w:rPr>
          <w:rFonts w:ascii="Arial" w:eastAsiaTheme="minorEastAsia" w:hAnsi="Arial" w:cs="Arial"/>
          <w:sz w:val="22"/>
          <w:szCs w:val="22"/>
          <w:lang w:val="en-GB" w:eastAsia="en-US"/>
        </w:rPr>
        <w:fldChar w:fldCharType="separate"/>
      </w:r>
      <w:r w:rsidRPr="00E67B1B">
        <w:rPr>
          <w:rFonts w:ascii="Arial" w:eastAsiaTheme="minorEastAsia" w:hAnsi="Arial" w:cs="Arial"/>
          <w:noProof/>
          <w:sz w:val="22"/>
          <w:szCs w:val="22"/>
          <w:lang w:val="en-GB" w:eastAsia="en-US"/>
        </w:rPr>
        <w:t>(1-4)</w:t>
      </w:r>
      <w:r w:rsidRPr="00E67B1B">
        <w:rPr>
          <w:rFonts w:ascii="Arial" w:eastAsiaTheme="minorEastAsia" w:hAnsi="Arial" w:cs="Arial"/>
          <w:sz w:val="22"/>
          <w:szCs w:val="22"/>
          <w:lang w:val="en-GB" w:eastAsia="en-US"/>
        </w:rPr>
        <w:fldChar w:fldCharType="end"/>
      </w:r>
      <w:r w:rsidRPr="00E67B1B">
        <w:rPr>
          <w:rFonts w:ascii="Arial" w:eastAsiaTheme="minorEastAsia" w:hAnsi="Arial" w:cs="Arial"/>
          <w:sz w:val="22"/>
          <w:szCs w:val="22"/>
          <w:lang w:val="en-GB" w:eastAsia="en-US"/>
        </w:rPr>
        <w:t xml:space="preserve"> An additional complication of long-term (home) NIV treatment may be the development of facial deformities.</w:t>
      </w:r>
      <w:r w:rsidRPr="00E67B1B">
        <w:rPr>
          <w:rFonts w:ascii="Arial" w:eastAsiaTheme="minorEastAsia" w:hAnsi="Arial" w:cs="Arial"/>
          <w:sz w:val="22"/>
          <w:szCs w:val="22"/>
          <w:lang w:val="en-GB" w:eastAsia="en-US"/>
        </w:rPr>
        <w:fldChar w:fldCharType="begin"/>
      </w:r>
      <w:r w:rsidRPr="00E67B1B">
        <w:rPr>
          <w:rFonts w:ascii="Arial" w:eastAsiaTheme="minorEastAsia" w:hAnsi="Arial" w:cs="Arial"/>
          <w:sz w:val="22"/>
          <w:szCs w:val="22"/>
          <w:lang w:val="en-GB" w:eastAsia="en-US"/>
        </w:rPr>
        <w:instrText xml:space="preserve"> ADDIN EN.CITE &lt;EndNote&gt;&lt;Cite&gt;&lt;Author&gt;Fauroux&lt;/Author&gt;&lt;Year&gt;2020&lt;/Year&gt;&lt;RecNum&gt;5202&lt;/RecNum&gt;&lt;DisplayText&gt;(5)&lt;/DisplayText&gt;&lt;record&gt;&lt;rec-number&gt;5202&lt;/rec-number&gt;&lt;foreign-keys&gt;&lt;key app="EN" db-id="apaezsvz0z2rsmewfwt50p5nfp0ea5ff50fw" timestamp="1697120438"&gt;5202&lt;/key&gt;&lt;/foreign-keys&gt;&lt;ref-type name="Journal Article"&gt;17&lt;/ref-type&gt;&lt;contributors&gt;&lt;authors&gt;&lt;author&gt;Fauroux, B.&lt;/author&gt;&lt;author&gt;Khirani, S.&lt;/author&gt;&lt;author&gt;Griffon, L.&lt;/author&gt;&lt;author&gt;Teng, T.&lt;/author&gt;&lt;author&gt;Lanzeray, A.&lt;/author&gt;&lt;author&gt;Amaddeo, A.&lt;/author&gt;&lt;/authors&gt;&lt;/contributors&gt;&lt;auth-address&gt;Pediatric Non-invasive Ventilation and Sleep Unit, AP-HP, Hopital Necker-Enfants Malades, Paris, France.&amp;#xD;Universite de Paris, VIFASOM, Paris, France.&amp;#xD;ASV Sante, Gennevilliers, France.&lt;/auth-address&gt;&lt;titles&gt;&lt;title&gt;Non-invasive Ventilation in Children With Neuromuscular Disease&lt;/title&gt;&lt;secondary-title&gt;Front Pediatr&lt;/secondary-title&gt;&lt;/titles&gt;&lt;periodical&gt;&lt;full-title&gt;Front Pediatr&lt;/full-title&gt;&lt;/periodical&gt;&lt;pages&gt;482&lt;/pages&gt;&lt;volume&gt;8&lt;/volume&gt;&lt;edition&gt;20201116&lt;/edition&gt;&lt;keywords&gt;&lt;keyword&gt;child&lt;/keyword&gt;&lt;keyword&gt;home treatment&lt;/keyword&gt;&lt;keyword&gt;neuromuscular disease&lt;/keyword&gt;&lt;keyword&gt;nocturnal hypoventilation&lt;/keyword&gt;&lt;keyword&gt;non-invasive ventilation&lt;/keyword&gt;&lt;keyword&gt;sleep&lt;/keyword&gt;&lt;keyword&gt;sleep-disordered breathing&lt;/keyword&gt;&lt;/keywords&gt;&lt;dates&gt;&lt;year&gt;2020&lt;/year&gt;&lt;/dates&gt;&lt;isbn&gt;2296-2360 (Print)&amp;#xD;2296-2360 (Electronic)&amp;#xD;2296-2360 (Linking)&lt;/isbn&gt;&lt;accession-num&gt;33330262&lt;/accession-num&gt;&lt;urls&gt;&lt;related-urls&gt;&lt;url&gt;https://www.ncbi.nlm.nih.gov/pubmed/33330262&lt;/url&gt;&lt;/related-urls&gt;&lt;/urls&gt;&lt;custom2&gt;PMC7717941&lt;/custom2&gt;&lt;electronic-resource-num&gt;10.3389/fped.2020.00482&lt;/electronic-resource-num&gt;&lt;remote-database-name&gt;PubMed-not-MEDLINE&lt;/remote-database-name&gt;&lt;remote-database-provider&gt;NLM&lt;/remote-database-provider&gt;&lt;/record&gt;&lt;/Cite&gt;&lt;/EndNote&gt;</w:instrText>
      </w:r>
      <w:r w:rsidRPr="00E67B1B">
        <w:rPr>
          <w:rFonts w:ascii="Arial" w:eastAsiaTheme="minorEastAsia" w:hAnsi="Arial" w:cs="Arial"/>
          <w:sz w:val="22"/>
          <w:szCs w:val="22"/>
          <w:lang w:val="en-GB" w:eastAsia="en-US"/>
        </w:rPr>
        <w:fldChar w:fldCharType="separate"/>
      </w:r>
      <w:r w:rsidRPr="00E67B1B">
        <w:rPr>
          <w:rFonts w:ascii="Arial" w:eastAsiaTheme="minorEastAsia" w:hAnsi="Arial" w:cs="Arial"/>
          <w:noProof/>
          <w:sz w:val="22"/>
          <w:szCs w:val="22"/>
          <w:lang w:val="en-GB" w:eastAsia="en-US"/>
        </w:rPr>
        <w:t>(5)</w:t>
      </w:r>
      <w:r w:rsidRPr="00E67B1B">
        <w:rPr>
          <w:rFonts w:ascii="Arial" w:eastAsiaTheme="minorEastAsia" w:hAnsi="Arial" w:cs="Arial"/>
          <w:sz w:val="22"/>
          <w:szCs w:val="22"/>
          <w:lang w:val="en-GB" w:eastAsia="en-US"/>
        </w:rPr>
        <w:fldChar w:fldCharType="end"/>
      </w:r>
      <w:r w:rsidRPr="00E67B1B">
        <w:rPr>
          <w:rFonts w:ascii="Arial" w:eastAsiaTheme="minorEastAsia" w:hAnsi="Arial" w:cs="Arial"/>
          <w:sz w:val="22"/>
          <w:szCs w:val="22"/>
          <w:lang w:val="en-GB" w:eastAsia="en-US"/>
        </w:rPr>
        <w:t xml:space="preserve"> </w:t>
      </w:r>
    </w:p>
    <w:p w:rsidR="00267DCF" w:rsidRPr="00E67B1B" w:rsidRDefault="00267DCF" w:rsidP="00267DCF">
      <w:pPr>
        <w:pStyle w:val="Normaalweb"/>
        <w:spacing w:before="0" w:beforeAutospacing="0" w:after="0" w:afterAutospacing="0"/>
        <w:jc w:val="both"/>
        <w:rPr>
          <w:rFonts w:ascii="Arial" w:eastAsiaTheme="minorEastAsia" w:hAnsi="Arial" w:cs="Arial"/>
          <w:sz w:val="22"/>
          <w:szCs w:val="22"/>
          <w:lang w:val="en-GB" w:eastAsia="en-US"/>
        </w:rPr>
      </w:pPr>
    </w:p>
    <w:p w:rsidR="00267DCF" w:rsidRPr="00E67B1B" w:rsidRDefault="00267DCF" w:rsidP="00267DCF">
      <w:pPr>
        <w:pStyle w:val="Normaalweb"/>
        <w:spacing w:before="0" w:beforeAutospacing="0" w:after="0" w:afterAutospacing="0"/>
        <w:jc w:val="both"/>
        <w:rPr>
          <w:rFonts w:ascii="Arial" w:eastAsiaTheme="minorEastAsia" w:hAnsi="Arial" w:cs="Arial"/>
          <w:sz w:val="22"/>
          <w:szCs w:val="22"/>
          <w:shd w:val="clear" w:color="auto" w:fill="FFFFFF"/>
          <w:lang w:val="en-GB" w:eastAsia="en-US"/>
        </w:rPr>
      </w:pPr>
      <w:r w:rsidRPr="00E67B1B">
        <w:rPr>
          <w:rFonts w:ascii="Arial" w:eastAsiaTheme="minorEastAsia" w:hAnsi="Arial" w:cs="Arial"/>
          <w:sz w:val="22"/>
          <w:szCs w:val="22"/>
          <w:lang w:val="en-GB" w:eastAsia="en-US"/>
        </w:rPr>
        <w:t xml:space="preserve">With the advent of novel technologies in particular 3D printing in the last decade, </w:t>
      </w:r>
      <w:r w:rsidRPr="00E67B1B">
        <w:rPr>
          <w:rFonts w:ascii="Arial" w:eastAsiaTheme="minorEastAsia" w:hAnsi="Arial" w:cs="Arial"/>
          <w:sz w:val="22"/>
          <w:szCs w:val="22"/>
          <w:shd w:val="clear" w:color="auto" w:fill="FFFFFF"/>
          <w:lang w:val="en-GB" w:eastAsia="en-US"/>
        </w:rPr>
        <w:t xml:space="preserve">several groups have started research lines to customise or personalise NIV masks. Nevertheless, when a preliminary search of MEDLINE, EMBASE, and JBI Evidence Synthesis was conducted, no current or underway systematic reviews or scoping reviews on the topic were identified. Since it is a rapidly growing expertise, we believe an overview of the research on personalised NIV masks is suitable. In particular, identification of the current advances and gaps in knowledge, in this field, will facilitate progress in its research and development, making personalised NIV masks widely available across the world in the near future. </w:t>
      </w:r>
    </w:p>
    <w:p w:rsidR="00267DCF" w:rsidRPr="00E67B1B" w:rsidRDefault="00267DCF" w:rsidP="00267DCF">
      <w:pPr>
        <w:pStyle w:val="Normaalweb"/>
        <w:spacing w:before="0" w:beforeAutospacing="0" w:after="0" w:afterAutospacing="0"/>
        <w:jc w:val="both"/>
        <w:rPr>
          <w:rFonts w:ascii="Arial" w:eastAsiaTheme="minorEastAsia" w:hAnsi="Arial" w:cs="Arial"/>
          <w:sz w:val="22"/>
          <w:szCs w:val="22"/>
          <w:shd w:val="clear" w:color="auto" w:fill="FFFFFF"/>
          <w:lang w:val="en-GB" w:eastAsia="en-US"/>
        </w:rPr>
      </w:pPr>
    </w:p>
    <w:p w:rsidR="00267DCF" w:rsidRPr="00E67B1B" w:rsidRDefault="00267DCF" w:rsidP="00267DCF">
      <w:pPr>
        <w:pStyle w:val="Kop1"/>
        <w:spacing w:before="0"/>
        <w:jc w:val="center"/>
        <w:rPr>
          <w:rFonts w:ascii="Arial" w:hAnsi="Arial" w:cs="Arial"/>
          <w:b/>
          <w:color w:val="auto"/>
          <w:sz w:val="24"/>
          <w:szCs w:val="24"/>
          <w:lang w:val="en-GB"/>
        </w:rPr>
      </w:pPr>
      <w:r w:rsidRPr="00E67B1B">
        <w:rPr>
          <w:rFonts w:ascii="Arial" w:hAnsi="Arial" w:cs="Arial"/>
          <w:b/>
          <w:color w:val="auto"/>
          <w:sz w:val="24"/>
          <w:szCs w:val="24"/>
          <w:lang w:val="en-GB"/>
        </w:rPr>
        <w:t>Review questions</w:t>
      </w:r>
    </w:p>
    <w:p w:rsidR="00267DCF" w:rsidRPr="00E67B1B" w:rsidRDefault="00267DCF" w:rsidP="00267DCF">
      <w:pPr>
        <w:jc w:val="both"/>
        <w:rPr>
          <w:rFonts w:cs="Arial"/>
          <w:lang w:val="en-GB"/>
        </w:rPr>
      </w:pPr>
      <w:r w:rsidRPr="00E67B1B">
        <w:rPr>
          <w:rFonts w:cs="Arial"/>
          <w:lang w:val="en-GB"/>
        </w:rPr>
        <w:t>The main objective of this scoping review is to identify current advances and gaps in knowledge in the technologies and working process(</w:t>
      </w:r>
      <w:proofErr w:type="spellStart"/>
      <w:r w:rsidRPr="00E67B1B">
        <w:rPr>
          <w:rFonts w:cs="Arial"/>
          <w:lang w:val="en-GB"/>
        </w:rPr>
        <w:t>es</w:t>
      </w:r>
      <w:proofErr w:type="spellEnd"/>
      <w:r w:rsidRPr="00E67B1B">
        <w:rPr>
          <w:rFonts w:cs="Arial"/>
          <w:lang w:val="en-GB"/>
        </w:rPr>
        <w:t xml:space="preserve">) of personalising ventilation masks for patients receiving NIV. In addition, we will review any potential evidence regarding the efficacy or (cost-)effectiveness of applying personalised NIV masks as compared to commercially available (off-the-shelf) interfaces. </w:t>
      </w:r>
    </w:p>
    <w:p w:rsidR="00267DCF" w:rsidRPr="00E67B1B" w:rsidRDefault="00267DCF" w:rsidP="00267DCF">
      <w:pPr>
        <w:rPr>
          <w:rFonts w:cs="Arial"/>
          <w:shd w:val="clear" w:color="auto" w:fill="FFFFFF"/>
          <w:lang w:val="en-GB"/>
        </w:rPr>
      </w:pPr>
      <w:r w:rsidRPr="00E67B1B">
        <w:rPr>
          <w:rFonts w:cs="Arial"/>
          <w:shd w:val="clear" w:color="auto" w:fill="FFFFFF"/>
          <w:lang w:val="en-GB"/>
        </w:rPr>
        <w:t xml:space="preserve">A priori, we have identified five separate domains with relevant sub-questions: </w:t>
      </w:r>
    </w:p>
    <w:p w:rsidR="00267DCF" w:rsidRPr="00E67B1B" w:rsidRDefault="00267DCF" w:rsidP="00267DCF">
      <w:pPr>
        <w:rPr>
          <w:rFonts w:cs="Arial"/>
          <w:shd w:val="clear" w:color="auto" w:fill="FFFFFF"/>
          <w:lang w:val="en-GB"/>
        </w:rPr>
      </w:pPr>
    </w:p>
    <w:p w:rsidR="00267DCF" w:rsidRPr="00E67B1B" w:rsidRDefault="00267DCF" w:rsidP="00267DCF">
      <w:pPr>
        <w:pStyle w:val="Lijstalinea"/>
        <w:numPr>
          <w:ilvl w:val="0"/>
          <w:numId w:val="1"/>
        </w:numPr>
        <w:spacing w:line="259" w:lineRule="auto"/>
        <w:jc w:val="both"/>
        <w:rPr>
          <w:rFonts w:cs="Arial"/>
          <w:bCs/>
          <w:shd w:val="clear" w:color="auto" w:fill="FFFFFF"/>
          <w:lang w:val="en-GB"/>
        </w:rPr>
      </w:pPr>
      <w:r w:rsidRPr="00E67B1B">
        <w:rPr>
          <w:rFonts w:cs="Arial"/>
          <w:bCs/>
          <w:shd w:val="clear" w:color="auto" w:fill="FFFFFF"/>
          <w:lang w:val="en-GB"/>
        </w:rPr>
        <w:t>Data acquisition technologies</w:t>
      </w:r>
    </w:p>
    <w:p w:rsidR="00267DCF" w:rsidRPr="00E67B1B" w:rsidRDefault="00267DCF" w:rsidP="00267DCF">
      <w:pPr>
        <w:pStyle w:val="Lijstalinea"/>
        <w:jc w:val="both"/>
        <w:rPr>
          <w:rFonts w:cs="Arial"/>
          <w:i/>
          <w:iCs/>
          <w:shd w:val="clear" w:color="auto" w:fill="FFFFFF"/>
          <w:lang w:val="en-GB"/>
        </w:rPr>
      </w:pPr>
      <w:r w:rsidRPr="00E67B1B">
        <w:rPr>
          <w:rFonts w:cs="Arial"/>
          <w:shd w:val="clear" w:color="auto" w:fill="FFFFFF"/>
          <w:lang w:val="en-GB"/>
        </w:rPr>
        <w:t xml:space="preserve">Sub-questions: </w:t>
      </w:r>
      <w:r w:rsidRPr="00E67B1B">
        <w:rPr>
          <w:rFonts w:cs="Arial"/>
          <w:i/>
          <w:iCs/>
          <w:shd w:val="clear" w:color="auto" w:fill="FFFFFF"/>
          <w:lang w:val="en-GB"/>
        </w:rPr>
        <w:t>What type of technologies (e.g. 3D/CT scanning, imprinting) are being exploited? What (post-)processing steps are being taken? Have there been comparative studies in this field? What are the differences (advantages/disadvantages) between these technologies? Are the used technologies CE-marked?</w:t>
      </w:r>
    </w:p>
    <w:p w:rsidR="00267DCF" w:rsidRPr="00E67B1B" w:rsidRDefault="00267DCF" w:rsidP="00267DCF">
      <w:pPr>
        <w:pStyle w:val="Lijstalinea"/>
        <w:numPr>
          <w:ilvl w:val="0"/>
          <w:numId w:val="1"/>
        </w:numPr>
        <w:spacing w:line="259" w:lineRule="auto"/>
        <w:jc w:val="both"/>
        <w:rPr>
          <w:rFonts w:cs="Arial"/>
          <w:bCs/>
          <w:shd w:val="clear" w:color="auto" w:fill="FFFFFF"/>
          <w:lang w:val="en-GB"/>
        </w:rPr>
      </w:pPr>
      <w:r w:rsidRPr="00E67B1B">
        <w:rPr>
          <w:rFonts w:cs="Arial"/>
          <w:bCs/>
          <w:shd w:val="clear" w:color="auto" w:fill="FFFFFF"/>
          <w:lang w:val="en-GB"/>
        </w:rPr>
        <w:t>Material &amp; Production technologies</w:t>
      </w:r>
    </w:p>
    <w:p w:rsidR="00267DCF" w:rsidRPr="00E67B1B" w:rsidRDefault="00267DCF" w:rsidP="00267DCF">
      <w:pPr>
        <w:pStyle w:val="Lijstalinea"/>
        <w:jc w:val="both"/>
        <w:rPr>
          <w:rFonts w:cs="Arial"/>
          <w:i/>
          <w:iCs/>
          <w:shd w:val="clear" w:color="auto" w:fill="FFFFFF"/>
          <w:lang w:val="en-GB"/>
        </w:rPr>
      </w:pPr>
      <w:r w:rsidRPr="00E67B1B">
        <w:rPr>
          <w:rFonts w:cs="Arial"/>
          <w:shd w:val="clear" w:color="auto" w:fill="FFFFFF"/>
          <w:lang w:val="en-GB"/>
        </w:rPr>
        <w:t xml:space="preserve">Sub-questions: </w:t>
      </w:r>
      <w:r w:rsidRPr="00E67B1B">
        <w:rPr>
          <w:rFonts w:cs="Arial"/>
          <w:i/>
          <w:iCs/>
          <w:shd w:val="clear" w:color="auto" w:fill="FFFFFF"/>
          <w:lang w:val="en-GB"/>
        </w:rPr>
        <w:t xml:space="preserve">What types of materials (e.g. silicone, clay, and plastics) have been exploited? What type of production technologies (e.g. moulding, 3D printing, extruding) for these materials have been investigated? Have there been comparative studies in this field? What are differences (advantages/disadvantages) between these materials/technologies (e.g. durability, reusability, or softness)? Are the used materials compliant with the right ISO standards? </w:t>
      </w:r>
    </w:p>
    <w:p w:rsidR="00267DCF" w:rsidRPr="00E67B1B" w:rsidRDefault="00267DCF" w:rsidP="00267DCF">
      <w:pPr>
        <w:pStyle w:val="Lijstalinea"/>
        <w:numPr>
          <w:ilvl w:val="0"/>
          <w:numId w:val="1"/>
        </w:numPr>
        <w:spacing w:line="259" w:lineRule="auto"/>
        <w:jc w:val="both"/>
        <w:rPr>
          <w:rFonts w:cs="Arial"/>
          <w:bCs/>
          <w:shd w:val="clear" w:color="auto" w:fill="FFFFFF"/>
          <w:lang w:val="en-GB"/>
        </w:rPr>
      </w:pPr>
      <w:r w:rsidRPr="00E67B1B">
        <w:rPr>
          <w:rFonts w:cs="Arial"/>
          <w:bCs/>
          <w:shd w:val="clear" w:color="auto" w:fill="FFFFFF"/>
          <w:lang w:val="en-GB"/>
        </w:rPr>
        <w:t>Mask design</w:t>
      </w:r>
    </w:p>
    <w:p w:rsidR="00267DCF" w:rsidRPr="00E67B1B" w:rsidRDefault="00267DCF" w:rsidP="00267DCF">
      <w:pPr>
        <w:pStyle w:val="Lijstalinea"/>
        <w:jc w:val="both"/>
        <w:rPr>
          <w:rFonts w:cs="Arial"/>
          <w:i/>
          <w:iCs/>
          <w:shd w:val="clear" w:color="auto" w:fill="FFFFFF"/>
          <w:lang w:val="en-GB"/>
        </w:rPr>
      </w:pPr>
      <w:r w:rsidRPr="00E67B1B">
        <w:rPr>
          <w:rFonts w:cs="Arial"/>
          <w:shd w:val="clear" w:color="auto" w:fill="FFFFFF"/>
          <w:lang w:val="en-GB"/>
        </w:rPr>
        <w:lastRenderedPageBreak/>
        <w:t xml:space="preserve">Sub-question: </w:t>
      </w:r>
      <w:r w:rsidRPr="00E67B1B">
        <w:rPr>
          <w:rFonts w:cs="Arial"/>
          <w:i/>
          <w:iCs/>
          <w:shd w:val="clear" w:color="auto" w:fill="FFFFFF"/>
          <w:lang w:val="en-GB"/>
        </w:rPr>
        <w:t xml:space="preserve">What type of mask designs (e.g. </w:t>
      </w:r>
      <w:proofErr w:type="spellStart"/>
      <w:r w:rsidRPr="00E67B1B">
        <w:rPr>
          <w:rFonts w:cs="Arial"/>
          <w:i/>
          <w:iCs/>
          <w:shd w:val="clear" w:color="auto" w:fill="FFFFFF"/>
          <w:lang w:val="en-GB"/>
        </w:rPr>
        <w:t>oronasal</w:t>
      </w:r>
      <w:proofErr w:type="spellEnd"/>
      <w:r w:rsidRPr="00E67B1B">
        <w:rPr>
          <w:rFonts w:cs="Arial"/>
          <w:i/>
          <w:iCs/>
          <w:shd w:val="clear" w:color="auto" w:fill="FFFFFF"/>
          <w:lang w:val="en-GB"/>
        </w:rPr>
        <w:t xml:space="preserve">, total face, nasal) have been studied? What structural designs (e.g. single or multiple components, including headgear or not) have been developed? Have (open-source) (semi-)automated software platforms for customisation been developed? How are the mask designs tested for differences in pressure and/or leak, compared to conventional masks? </w:t>
      </w:r>
    </w:p>
    <w:p w:rsidR="00267DCF" w:rsidRPr="00E67B1B" w:rsidRDefault="00267DCF" w:rsidP="00267DCF">
      <w:pPr>
        <w:pStyle w:val="Lijstalinea"/>
        <w:numPr>
          <w:ilvl w:val="0"/>
          <w:numId w:val="1"/>
        </w:numPr>
        <w:spacing w:line="259" w:lineRule="auto"/>
        <w:jc w:val="both"/>
        <w:rPr>
          <w:rFonts w:cs="Arial"/>
          <w:bCs/>
          <w:shd w:val="clear" w:color="auto" w:fill="FFFFFF"/>
          <w:lang w:val="en-GB"/>
        </w:rPr>
      </w:pPr>
      <w:r w:rsidRPr="00E67B1B">
        <w:rPr>
          <w:rFonts w:cs="Arial"/>
          <w:bCs/>
          <w:shd w:val="clear" w:color="auto" w:fill="FFFFFF"/>
          <w:lang w:val="en-GB"/>
        </w:rPr>
        <w:t>Working process</w:t>
      </w:r>
    </w:p>
    <w:p w:rsidR="00267DCF" w:rsidRPr="00E67B1B" w:rsidRDefault="00267DCF" w:rsidP="00267DCF">
      <w:pPr>
        <w:pStyle w:val="Lijstalinea"/>
        <w:jc w:val="both"/>
        <w:rPr>
          <w:rFonts w:cs="Arial"/>
          <w:i/>
          <w:iCs/>
          <w:shd w:val="clear" w:color="auto" w:fill="FFFFFF"/>
          <w:lang w:val="en-GB"/>
        </w:rPr>
      </w:pPr>
      <w:r w:rsidRPr="00E67B1B">
        <w:rPr>
          <w:rFonts w:cs="Arial"/>
          <w:shd w:val="clear" w:color="auto" w:fill="FFFFFF"/>
          <w:lang w:val="en-GB"/>
        </w:rPr>
        <w:t xml:space="preserve">Sub-questions: </w:t>
      </w:r>
      <w:r w:rsidRPr="00E67B1B">
        <w:rPr>
          <w:rFonts w:cs="Arial"/>
          <w:i/>
          <w:iCs/>
          <w:shd w:val="clear" w:color="auto" w:fill="FFFFFF"/>
          <w:lang w:val="en-GB"/>
        </w:rPr>
        <w:t>Have there been (comparative) studies on the feasibility and logistical working process/flow (e.g. knowledge from personnel, duration between indication and availability) of personalising NIV masks? Have there been studies on production time and cost-effectiveness over the life cycle, from creation until disposal? Are the services adopted into clinical practice or by a commercial company?</w:t>
      </w:r>
    </w:p>
    <w:p w:rsidR="00267DCF" w:rsidRPr="00E67B1B" w:rsidRDefault="00267DCF" w:rsidP="00267DCF">
      <w:pPr>
        <w:pStyle w:val="Lijstalinea"/>
        <w:numPr>
          <w:ilvl w:val="0"/>
          <w:numId w:val="1"/>
        </w:numPr>
        <w:spacing w:line="259" w:lineRule="auto"/>
        <w:jc w:val="both"/>
        <w:rPr>
          <w:rFonts w:cs="Arial"/>
          <w:bCs/>
          <w:shd w:val="clear" w:color="auto" w:fill="FFFFFF"/>
          <w:lang w:val="en-GB"/>
        </w:rPr>
      </w:pPr>
      <w:r w:rsidRPr="00E67B1B">
        <w:rPr>
          <w:rFonts w:cs="Arial"/>
          <w:bCs/>
          <w:shd w:val="clear" w:color="auto" w:fill="FFFFFF"/>
          <w:lang w:val="en-GB"/>
        </w:rPr>
        <w:t>Target population</w:t>
      </w:r>
    </w:p>
    <w:p w:rsidR="00267DCF" w:rsidRPr="00E67B1B" w:rsidRDefault="00267DCF" w:rsidP="00267DCF">
      <w:pPr>
        <w:pStyle w:val="Lijstalinea"/>
        <w:jc w:val="both"/>
        <w:rPr>
          <w:rFonts w:cs="Arial"/>
          <w:i/>
          <w:iCs/>
          <w:shd w:val="clear" w:color="auto" w:fill="FFFFFF"/>
          <w:lang w:val="en-GB"/>
        </w:rPr>
      </w:pPr>
      <w:r w:rsidRPr="00E67B1B">
        <w:rPr>
          <w:rFonts w:cs="Arial"/>
          <w:shd w:val="clear" w:color="auto" w:fill="FFFFFF"/>
          <w:lang w:val="en-GB"/>
        </w:rPr>
        <w:t xml:space="preserve">Sub-questions: </w:t>
      </w:r>
      <w:r w:rsidRPr="00E67B1B">
        <w:rPr>
          <w:rFonts w:cs="Arial"/>
          <w:i/>
          <w:iCs/>
          <w:shd w:val="clear" w:color="auto" w:fill="FFFFFF"/>
          <w:lang w:val="en-GB"/>
        </w:rPr>
        <w:t xml:space="preserve">What type of patients (adult versus paediatric) have been targeted in this field? In what setting (acute critical care versus long-term (home) ventilation)? What is the evidence in terms of efficacy or effectiveness of using personalised NIV masks versus commercially available (of-the-shelf) masks in these target populations/settings (e.g. differences in acceptance and/or complications)? </w:t>
      </w:r>
    </w:p>
    <w:p w:rsidR="00267DCF" w:rsidRPr="00E67B1B" w:rsidRDefault="00267DCF" w:rsidP="00267DCF">
      <w:pPr>
        <w:rPr>
          <w:rFonts w:cs="Arial"/>
          <w:lang w:val="en-GB"/>
        </w:rPr>
      </w:pPr>
    </w:p>
    <w:p w:rsidR="00267DCF" w:rsidRPr="00E67B1B" w:rsidRDefault="00267DCF" w:rsidP="00267DCF">
      <w:pPr>
        <w:pStyle w:val="Kop1"/>
        <w:spacing w:before="0"/>
        <w:jc w:val="center"/>
        <w:rPr>
          <w:rFonts w:ascii="Arial" w:hAnsi="Arial" w:cs="Arial"/>
          <w:b/>
          <w:color w:val="auto"/>
          <w:sz w:val="24"/>
          <w:szCs w:val="24"/>
          <w:lang w:val="en-GB"/>
        </w:rPr>
      </w:pPr>
      <w:r w:rsidRPr="00E67B1B">
        <w:rPr>
          <w:rFonts w:ascii="Arial" w:hAnsi="Arial" w:cs="Arial"/>
          <w:b/>
          <w:color w:val="auto"/>
          <w:sz w:val="24"/>
          <w:szCs w:val="24"/>
          <w:lang w:val="en-GB"/>
        </w:rPr>
        <w:t>Eligibility criteria</w:t>
      </w:r>
    </w:p>
    <w:p w:rsidR="00267DCF" w:rsidRPr="00E67B1B" w:rsidRDefault="00267DCF" w:rsidP="00267DCF">
      <w:pPr>
        <w:pStyle w:val="Kop3"/>
        <w:spacing w:before="0"/>
        <w:rPr>
          <w:rFonts w:ascii="Arial" w:hAnsi="Arial" w:cs="Arial"/>
          <w:b/>
          <w:color w:val="auto"/>
          <w:sz w:val="22"/>
          <w:lang w:val="en-GB"/>
        </w:rPr>
      </w:pPr>
      <w:r w:rsidRPr="00E67B1B">
        <w:rPr>
          <w:rFonts w:ascii="Arial" w:hAnsi="Arial" w:cs="Arial"/>
          <w:b/>
          <w:color w:val="auto"/>
          <w:sz w:val="22"/>
          <w:lang w:val="en-GB"/>
        </w:rPr>
        <w:t>Participants</w:t>
      </w:r>
    </w:p>
    <w:p w:rsidR="00267DCF" w:rsidRPr="00E67B1B" w:rsidRDefault="00267DCF" w:rsidP="00267DCF">
      <w:pPr>
        <w:rPr>
          <w:rFonts w:cs="Arial"/>
          <w:iCs/>
          <w:lang w:val="en-GB"/>
        </w:rPr>
      </w:pPr>
      <w:r w:rsidRPr="00E67B1B">
        <w:rPr>
          <w:rFonts w:cs="Arial"/>
          <w:iCs/>
          <w:lang w:val="en-GB"/>
        </w:rPr>
        <w:t xml:space="preserve">Bench or modelling (experimental) studies as well as studies in healthy volunteers or patients (both children and adults) are eligible. </w:t>
      </w:r>
    </w:p>
    <w:p w:rsidR="00267DCF" w:rsidRPr="00E67B1B" w:rsidRDefault="00267DCF" w:rsidP="00267DCF">
      <w:pPr>
        <w:pStyle w:val="Kop3"/>
        <w:spacing w:before="0"/>
        <w:rPr>
          <w:rFonts w:ascii="Arial" w:hAnsi="Arial" w:cs="Arial"/>
          <w:b/>
          <w:color w:val="auto"/>
          <w:sz w:val="22"/>
          <w:lang w:val="en-GB"/>
        </w:rPr>
      </w:pPr>
    </w:p>
    <w:p w:rsidR="00267DCF" w:rsidRPr="00E67B1B" w:rsidRDefault="00267DCF" w:rsidP="00267DCF">
      <w:pPr>
        <w:pStyle w:val="Kop3"/>
        <w:spacing w:before="0"/>
        <w:rPr>
          <w:rFonts w:ascii="Arial" w:hAnsi="Arial" w:cs="Arial"/>
          <w:b/>
          <w:color w:val="auto"/>
          <w:sz w:val="22"/>
          <w:lang w:val="en-GB"/>
        </w:rPr>
      </w:pPr>
      <w:r w:rsidRPr="00E67B1B">
        <w:rPr>
          <w:rFonts w:ascii="Arial" w:hAnsi="Arial" w:cs="Arial"/>
          <w:b/>
          <w:color w:val="auto"/>
          <w:sz w:val="22"/>
          <w:lang w:val="en-GB"/>
        </w:rPr>
        <w:t>Concept</w:t>
      </w:r>
    </w:p>
    <w:p w:rsidR="00267DCF" w:rsidRPr="00E67B1B" w:rsidRDefault="00267DCF" w:rsidP="00267DCF">
      <w:pPr>
        <w:jc w:val="both"/>
        <w:rPr>
          <w:rFonts w:cs="Arial"/>
          <w:lang w:val="en-GB"/>
        </w:rPr>
      </w:pPr>
      <w:r w:rsidRPr="00E67B1B">
        <w:rPr>
          <w:rFonts w:cs="Arial"/>
          <w:lang w:val="en-GB"/>
        </w:rPr>
        <w:t>The included articles should explain the development and/or production or describe the testing of (partially) personalised NIV masks indicated for patients requiring acute or chronic respiratory support. Studies will be specifically searched, identified, and extracted against the background of our pre-defined five domains with relevant sub-questions.</w:t>
      </w:r>
    </w:p>
    <w:p w:rsidR="00267DCF" w:rsidRPr="00E67B1B" w:rsidRDefault="00267DCF" w:rsidP="00267DCF">
      <w:pPr>
        <w:jc w:val="both"/>
        <w:rPr>
          <w:rFonts w:cs="Arial"/>
          <w:lang w:val="en-GB"/>
        </w:rPr>
      </w:pPr>
    </w:p>
    <w:p w:rsidR="00267DCF" w:rsidRPr="00E67B1B" w:rsidRDefault="00267DCF" w:rsidP="00267DCF">
      <w:pPr>
        <w:pStyle w:val="Kop3"/>
        <w:spacing w:before="0"/>
        <w:rPr>
          <w:rFonts w:ascii="Arial" w:hAnsi="Arial" w:cs="Arial"/>
          <w:b/>
          <w:color w:val="auto"/>
          <w:sz w:val="22"/>
          <w:lang w:val="en-GB"/>
        </w:rPr>
      </w:pPr>
      <w:r w:rsidRPr="00E67B1B">
        <w:rPr>
          <w:rFonts w:ascii="Arial" w:hAnsi="Arial" w:cs="Arial"/>
          <w:b/>
          <w:color w:val="auto"/>
          <w:sz w:val="22"/>
          <w:lang w:val="en-GB"/>
        </w:rPr>
        <w:t>Context</w:t>
      </w:r>
    </w:p>
    <w:p w:rsidR="00267DCF" w:rsidRPr="00E67B1B" w:rsidRDefault="00267DCF" w:rsidP="00267DCF">
      <w:pPr>
        <w:jc w:val="both"/>
        <w:rPr>
          <w:lang w:val="en-GB"/>
        </w:rPr>
      </w:pPr>
      <w:r w:rsidRPr="00E67B1B">
        <w:rPr>
          <w:rFonts w:cs="Arial"/>
          <w:lang w:val="en-GB"/>
        </w:rPr>
        <w:t>For t</w:t>
      </w:r>
      <w:r w:rsidRPr="00E67B1B">
        <w:rPr>
          <w:rFonts w:cs="Arial"/>
          <w:shd w:val="clear" w:color="auto" w:fill="FFFFFF"/>
          <w:lang w:val="en-GB"/>
        </w:rPr>
        <w:t xml:space="preserve">his study, any contextual setting will be eligible for inclusion as long as they match the concept. </w:t>
      </w:r>
      <w:r w:rsidRPr="00E67B1B">
        <w:rPr>
          <w:rFonts w:cs="Arial"/>
          <w:lang w:val="en-GB"/>
        </w:rPr>
        <w:t>The target audience may vary, as well as the design of the masks, the data acquisition of the face, the materials used, and the production process.</w:t>
      </w:r>
    </w:p>
    <w:p w:rsidR="00267DCF" w:rsidRPr="00E67B1B" w:rsidRDefault="00267DCF" w:rsidP="00267DCF">
      <w:pPr>
        <w:jc w:val="both"/>
        <w:rPr>
          <w:lang w:val="en-GB"/>
        </w:rPr>
      </w:pPr>
    </w:p>
    <w:p w:rsidR="00267DCF" w:rsidRPr="00E67B1B" w:rsidRDefault="00267DCF" w:rsidP="00267DCF">
      <w:pPr>
        <w:pStyle w:val="Kop3"/>
        <w:spacing w:before="0"/>
        <w:rPr>
          <w:rFonts w:ascii="Arial" w:hAnsi="Arial" w:cs="Arial"/>
          <w:b/>
          <w:color w:val="auto"/>
          <w:sz w:val="22"/>
          <w:lang w:val="en-GB"/>
        </w:rPr>
      </w:pPr>
      <w:r w:rsidRPr="00E67B1B">
        <w:rPr>
          <w:rFonts w:ascii="Arial" w:hAnsi="Arial" w:cs="Arial"/>
          <w:b/>
          <w:color w:val="auto"/>
          <w:sz w:val="22"/>
          <w:lang w:val="en-GB"/>
        </w:rPr>
        <w:t>Types of Sources</w:t>
      </w:r>
    </w:p>
    <w:p w:rsidR="00267DCF" w:rsidRPr="00E67B1B" w:rsidRDefault="00267DCF" w:rsidP="00267DCF">
      <w:pPr>
        <w:jc w:val="both"/>
        <w:rPr>
          <w:rFonts w:cs="Arial"/>
          <w:lang w:val="en-GB"/>
        </w:rPr>
      </w:pPr>
      <w:r w:rsidRPr="00E67B1B">
        <w:rPr>
          <w:rFonts w:cs="Arial"/>
          <w:lang w:val="en-GB"/>
        </w:rPr>
        <w:t>This scoping review will consider both experimental and quasi-experimental study designs including bench studies, modelling studies, methodologies, randomised controlled trials, non-randomised controlled trials, and observational study designs. This review will also consider descriptive observational study designs including case series, and individual case reports. Text and opinion papers will also be considered for inclusion in this scoping review as well as patents.</w:t>
      </w:r>
    </w:p>
    <w:p w:rsidR="00267DCF" w:rsidRPr="00E67B1B" w:rsidRDefault="00267DCF" w:rsidP="00267DCF">
      <w:pPr>
        <w:jc w:val="both"/>
        <w:rPr>
          <w:rFonts w:cs="Arial"/>
          <w:lang w:val="en-GB"/>
        </w:rPr>
      </w:pPr>
    </w:p>
    <w:p w:rsidR="00267DCF" w:rsidRPr="00E67B1B" w:rsidRDefault="00267DCF" w:rsidP="00267DCF">
      <w:pPr>
        <w:pStyle w:val="Kop1"/>
        <w:spacing w:before="0"/>
        <w:jc w:val="center"/>
        <w:rPr>
          <w:rFonts w:ascii="Arial" w:hAnsi="Arial" w:cs="Arial"/>
          <w:b/>
          <w:color w:val="auto"/>
          <w:sz w:val="24"/>
          <w:szCs w:val="24"/>
          <w:lang w:val="en-GB"/>
        </w:rPr>
      </w:pPr>
      <w:r w:rsidRPr="00E67B1B">
        <w:rPr>
          <w:rFonts w:ascii="Arial" w:hAnsi="Arial" w:cs="Arial"/>
          <w:b/>
          <w:color w:val="auto"/>
          <w:sz w:val="24"/>
          <w:szCs w:val="24"/>
          <w:lang w:val="en-GB"/>
        </w:rPr>
        <w:t>Methods</w:t>
      </w:r>
    </w:p>
    <w:p w:rsidR="00267DCF" w:rsidRPr="00E67B1B" w:rsidRDefault="00267DCF" w:rsidP="00267DCF">
      <w:pPr>
        <w:jc w:val="both"/>
        <w:rPr>
          <w:rFonts w:cs="Arial"/>
          <w:lang w:val="en-GB"/>
        </w:rPr>
      </w:pPr>
      <w:r w:rsidRPr="00E67B1B">
        <w:rPr>
          <w:rFonts w:cs="Arial"/>
          <w:lang w:val="en-GB"/>
        </w:rPr>
        <w:t>The proposed scoping review will be conducted in accordance with the JBI methodology for scoping reviews.</w:t>
      </w:r>
      <w:r w:rsidRPr="00E67B1B">
        <w:rPr>
          <w:rFonts w:cs="Arial"/>
          <w:lang w:val="en-GB"/>
        </w:rPr>
        <w:fldChar w:fldCharType="begin"/>
      </w:r>
      <w:r w:rsidRPr="00E67B1B">
        <w:rPr>
          <w:rFonts w:cs="Arial"/>
          <w:lang w:val="en-GB"/>
        </w:rPr>
        <w:instrText xml:space="preserve"> ADDIN EN.CITE &lt;EndNote&gt;&lt;Cite&gt;&lt;Author&gt;Peters&lt;/Author&gt;&lt;Year&gt;2022&lt;/Year&gt;&lt;RecNum&gt;5199&lt;/RecNum&gt;&lt;DisplayText&gt;(6)&lt;/DisplayText&gt;&lt;record&gt;&lt;rec-number&gt;5199&lt;/rec-number&gt;&lt;foreign-keys&gt;&lt;key app="EN" db-id="apaezsvz0z2rsmewfwt50p5nfp0ea5ff50fw" timestamp="1697119360"&gt;5199&lt;/key&gt;&lt;/foreign-keys&gt;&lt;ref-type name="Book Section"&gt;5&lt;/ref-type&gt;&lt;contributors&gt;&lt;authors&gt;&lt;author&gt;Peters, Micah D.J.&lt;/author&gt;&lt;author&gt;Godfrey,  Christina&lt;/author&gt;&lt;author&gt;McInerney, Patricia&lt;/author&gt;&lt;author&gt;Munn,  Zachary&lt;/author&gt;&lt;author&gt;Tricco, Andrea C. &lt;/author&gt;&lt;author&gt;Khalil, Hanan &lt;/author&gt;&lt;/authors&gt;&lt;secondary-authors&gt;&lt;author&gt;Munn, Zachary&lt;/author&gt;&lt;/secondary-authors&gt;&lt;/contributors&gt;&lt;titles&gt;&lt;title&gt;Chapter 11: Scoping reviews&lt;/title&gt;&lt;secondary-title&gt;JBI Manual for Evidence Synthesis&lt;/secondary-title&gt;&lt;/titles&gt;&lt;dates&gt;&lt;year&gt;2022&lt;/year&gt;&lt;/dates&gt;&lt;urls&gt;&lt;related-urls&gt;&lt;url&gt;https://synthesismanual.jbi.global&lt;/url&gt;&lt;/related-urls&gt;&lt;/urls&gt;&lt;electronic-resource-num&gt;10.46658/JBIMES-20-12&lt;/electronic-resource-num&gt;&lt;/record&gt;&lt;/Cite&gt;&lt;/EndNote&gt;</w:instrText>
      </w:r>
      <w:r w:rsidRPr="00E67B1B">
        <w:rPr>
          <w:rFonts w:cs="Arial"/>
          <w:lang w:val="en-GB"/>
        </w:rPr>
        <w:fldChar w:fldCharType="separate"/>
      </w:r>
      <w:r w:rsidRPr="00E67B1B">
        <w:rPr>
          <w:rFonts w:cs="Arial"/>
          <w:noProof/>
          <w:lang w:val="en-GB"/>
        </w:rPr>
        <w:t>(6)</w:t>
      </w:r>
      <w:r w:rsidRPr="00E67B1B">
        <w:rPr>
          <w:rFonts w:cs="Arial"/>
          <w:lang w:val="en-GB"/>
        </w:rPr>
        <w:fldChar w:fldCharType="end"/>
      </w:r>
    </w:p>
    <w:p w:rsidR="00267DCF" w:rsidRPr="00E67B1B" w:rsidRDefault="00267DCF" w:rsidP="00267DCF">
      <w:pPr>
        <w:jc w:val="both"/>
        <w:rPr>
          <w:rFonts w:cs="Arial"/>
          <w:lang w:val="en-GB"/>
        </w:rPr>
      </w:pPr>
    </w:p>
    <w:p w:rsidR="00267DCF" w:rsidRPr="00E67B1B" w:rsidRDefault="00267DCF" w:rsidP="00267DCF">
      <w:pPr>
        <w:pStyle w:val="Kop3"/>
        <w:spacing w:before="0"/>
        <w:rPr>
          <w:rFonts w:ascii="Arial" w:hAnsi="Arial" w:cs="Arial"/>
          <w:b/>
          <w:color w:val="auto"/>
          <w:sz w:val="22"/>
          <w:lang w:val="en-GB"/>
        </w:rPr>
      </w:pPr>
      <w:r w:rsidRPr="00E67B1B">
        <w:rPr>
          <w:rFonts w:ascii="Arial" w:hAnsi="Arial" w:cs="Arial"/>
          <w:b/>
          <w:color w:val="auto"/>
          <w:sz w:val="22"/>
          <w:lang w:val="en-GB"/>
        </w:rPr>
        <w:t>Search strategy</w:t>
      </w:r>
    </w:p>
    <w:p w:rsidR="00267DCF" w:rsidRPr="00E67B1B" w:rsidRDefault="00267DCF" w:rsidP="00267DCF">
      <w:pPr>
        <w:jc w:val="both"/>
        <w:rPr>
          <w:rFonts w:cs="Arial"/>
          <w:lang w:val="en-GB"/>
        </w:rPr>
      </w:pPr>
      <w:r w:rsidRPr="00E67B1B">
        <w:rPr>
          <w:rFonts w:cs="Arial"/>
          <w:lang w:val="en-GB"/>
        </w:rPr>
        <w:t xml:space="preserve">A systematic search for literature in MEDLINE and EMBASE will be undertaken to identify articles on the topic. The text words contained in the titles and abstracts of relevant articles, and the index terms used to describe the articles were used to develop a full search strategy for MEDLINE and EMBASE (see Appendix 1). The search strategy, including all identified keywords and index </w:t>
      </w:r>
      <w:r w:rsidRPr="00E67B1B">
        <w:rPr>
          <w:rFonts w:cs="Arial"/>
          <w:lang w:val="en-GB"/>
        </w:rPr>
        <w:lastRenderedPageBreak/>
        <w:t xml:space="preserve">terms, will be adapted for each included database and/or information source. The reference list of all included sources of evidence will be screened for additional studies. Moreover, articles from design journals and patents on this topic will be searched non-systematically for additional information that might not be findable in the above-mentioned databases. For patents the Google Patents database and </w:t>
      </w:r>
      <w:r w:rsidRPr="00E67B1B">
        <w:rPr>
          <w:rFonts w:cs="Arial"/>
          <w:lang w:val="it-IT"/>
        </w:rPr>
        <w:t>European Patent Office will be searched.</w:t>
      </w:r>
    </w:p>
    <w:p w:rsidR="00267DCF" w:rsidRPr="00E67B1B" w:rsidRDefault="00267DCF" w:rsidP="00267DCF">
      <w:pPr>
        <w:jc w:val="both"/>
        <w:rPr>
          <w:rFonts w:cs="Arial"/>
          <w:lang w:val="en-GB"/>
        </w:rPr>
      </w:pPr>
      <w:r w:rsidRPr="00E67B1B">
        <w:rPr>
          <w:rFonts w:cs="Arial"/>
          <w:lang w:val="en-GB"/>
        </w:rPr>
        <w:t>There will be no language restrictions. There are no limitations to the publishing date of the articles (search from inception to April 2023).</w:t>
      </w:r>
    </w:p>
    <w:p w:rsidR="00267DCF" w:rsidRPr="00E67B1B" w:rsidRDefault="00267DCF" w:rsidP="00267DCF">
      <w:pPr>
        <w:jc w:val="both"/>
        <w:rPr>
          <w:rFonts w:cs="Arial"/>
          <w:lang w:val="en-GB"/>
        </w:rPr>
      </w:pPr>
    </w:p>
    <w:p w:rsidR="00267DCF" w:rsidRPr="00E67B1B" w:rsidRDefault="00267DCF" w:rsidP="00267DCF">
      <w:pPr>
        <w:pStyle w:val="Kop3"/>
        <w:spacing w:before="0"/>
        <w:rPr>
          <w:rFonts w:ascii="Arial" w:hAnsi="Arial" w:cs="Arial"/>
          <w:b/>
          <w:color w:val="auto"/>
          <w:sz w:val="22"/>
          <w:lang w:val="en-GB"/>
        </w:rPr>
      </w:pPr>
      <w:r w:rsidRPr="00E67B1B">
        <w:rPr>
          <w:rFonts w:ascii="Arial" w:hAnsi="Arial" w:cs="Arial"/>
          <w:b/>
          <w:color w:val="auto"/>
          <w:sz w:val="22"/>
          <w:lang w:val="en-GB"/>
        </w:rPr>
        <w:t>Study/Source of Evidence selection</w:t>
      </w:r>
    </w:p>
    <w:p w:rsidR="00267DCF" w:rsidRPr="00E67B1B" w:rsidRDefault="00267DCF" w:rsidP="00267DCF">
      <w:pPr>
        <w:jc w:val="both"/>
        <w:rPr>
          <w:rFonts w:cs="Arial"/>
          <w:i/>
          <w:lang w:val="en-GB"/>
        </w:rPr>
      </w:pPr>
      <w:r w:rsidRPr="00E67B1B">
        <w:rPr>
          <w:rFonts w:cs="Arial"/>
          <w:lang w:val="en-GB"/>
        </w:rPr>
        <w:t>Following the search, all identified citations will be collated and uploaded into </w:t>
      </w:r>
      <w:proofErr w:type="spellStart"/>
      <w:r w:rsidRPr="00E67B1B">
        <w:rPr>
          <w:rFonts w:cs="Arial"/>
          <w:iCs/>
          <w:lang w:val="en-GB"/>
        </w:rPr>
        <w:t>Rayyan</w:t>
      </w:r>
      <w:proofErr w:type="spellEnd"/>
      <w:r w:rsidRPr="00E67B1B">
        <w:rPr>
          <w:rFonts w:cs="Arial"/>
          <w:iCs/>
          <w:lang w:val="en-GB"/>
        </w:rPr>
        <w:t>,</w:t>
      </w:r>
      <w:r w:rsidRPr="00E67B1B">
        <w:rPr>
          <w:rFonts w:cs="Arial"/>
          <w:lang w:val="en-GB"/>
        </w:rPr>
        <w:t> and duplicates removed. Titles and abstracts will then be screened by two independent reviewers for assessment against the inclusion criteria for the review. Potentially relevant sources will be retrieved in full and their citation details imported. The full text of selected citations will be assessed in detail against the inclusion criteria by two independent reviewers. Reasons for exclusion of sources of evidence in full text that do not meet the inclusion criteria will be recorded and reported in the scoping review. Any disagreements that arise between the reviewers at each stage of the selection process will be resolved through discussion. The results of the search and the study inclusion process will be reported in full in the final scoping review and presented in a Preferred Reporting Items for Systematic Reviews and Meta-analyses extension for scoping review (PRISMA-</w:t>
      </w:r>
      <w:proofErr w:type="spellStart"/>
      <w:r w:rsidRPr="00E67B1B">
        <w:rPr>
          <w:rFonts w:cs="Arial"/>
          <w:lang w:val="en-GB"/>
        </w:rPr>
        <w:t>ScR</w:t>
      </w:r>
      <w:proofErr w:type="spellEnd"/>
      <w:r w:rsidRPr="00E67B1B">
        <w:rPr>
          <w:rFonts w:cs="Arial"/>
          <w:lang w:val="en-GB"/>
        </w:rPr>
        <w:t>) flow diagram.</w:t>
      </w:r>
      <w:r w:rsidRPr="00E67B1B">
        <w:rPr>
          <w:rFonts w:cs="Arial"/>
          <w:lang w:val="en-GB"/>
        </w:rPr>
        <w:fldChar w:fldCharType="begin"/>
      </w:r>
      <w:r w:rsidRPr="00E67B1B">
        <w:rPr>
          <w:rFonts w:cs="Arial"/>
          <w:lang w:val="en-GB"/>
        </w:rPr>
        <w:instrText xml:space="preserve"> ADDIN EN.CITE &lt;EndNote&gt;&lt;Cite&gt;&lt;Author&gt;Tricco&lt;/Author&gt;&lt;Year&gt;2018&lt;/Year&gt;&lt;RecNum&gt;5250&lt;/RecNum&gt;&lt;DisplayText&gt;(7)&lt;/DisplayText&gt;&lt;record&gt;&lt;rec-number&gt;5250&lt;/rec-number&gt;&lt;foreign-keys&gt;&lt;key app="EN" db-id="apaezsvz0z2rsmewfwt50p5nfp0ea5ff50fw" timestamp="1709213235"&gt;5250&lt;/key&gt;&lt;/foreign-keys&gt;&lt;ref-type name="Journal Article"&gt;17&lt;/ref-type&gt;&lt;contributors&gt;&lt;authors&gt;&lt;author&gt;Tricco, Andrea C.&lt;/author&gt;&lt;author&gt;Lillie, Erin&lt;/author&gt;&lt;author&gt;Zarin, Wasifa&lt;/author&gt;&lt;author&gt;O&amp;apos;Brien, Kelly K.&lt;/author&gt;&lt;author&gt;Colquhoun, Heather&lt;/author&gt;&lt;author&gt;Levac, Danielle&lt;/author&gt;&lt;author&gt;Moher, David&lt;/author&gt;&lt;author&gt;Peters, Micah D. J.&lt;/author&gt;&lt;author&gt;Horsley, Tanya&lt;/author&gt;&lt;author&gt;Weeks, Laura&lt;/author&gt;&lt;author&gt;Hempel, Susanne&lt;/author&gt;&lt;author&gt;Akl, Elie A.&lt;/author&gt;&lt;author&gt;Chang, Christine&lt;/author&gt;&lt;author&gt;McGowan, Jessie&lt;/author&gt;&lt;author&gt;Stewart, Lesley&lt;/author&gt;&lt;author&gt;Hartling, Lisa&lt;/author&gt;&lt;author&gt;Aldcroft, Adrian&lt;/author&gt;&lt;author&gt;Wilson, Michael G.&lt;/author&gt;&lt;author&gt;Garritty, Chantelle&lt;/author&gt;&lt;author&gt;Lewin, Simon&lt;/author&gt;&lt;author&gt;Godfrey, Christina M.&lt;/author&gt;&lt;author&gt;Macdonald, Marilyn T.&lt;/author&gt;&lt;author&gt;Langlois, Etienne V.&lt;/author&gt;&lt;author&gt;Soares-Weiser, Karla&lt;/author&gt;&lt;author&gt;Moriarty, Jo&lt;/author&gt;&lt;author&gt;Clifford, Tammy&lt;/author&gt;&lt;author&gt;Tunçalp, Özge&lt;/author&gt;&lt;author&gt;Straus, Sharon E.&lt;/author&gt;&lt;/authors&gt;&lt;/contributors&gt;&lt;titles&gt;&lt;title&gt;PRISMA Extension for Scoping Reviews (PRISMA-ScR): Checklist and Explanation&lt;/title&gt;&lt;secondary-title&gt;Annals of Internal Medicine&lt;/secondary-title&gt;&lt;/titles&gt;&lt;periodical&gt;&lt;full-title&gt;Annals of Internal Medicine&lt;/full-title&gt;&lt;/periodical&gt;&lt;pages&gt;467-473&lt;/pages&gt;&lt;volume&gt;169&lt;/volume&gt;&lt;number&gt;7&lt;/number&gt;&lt;dates&gt;&lt;year&gt;2018&lt;/year&gt;&lt;/dates&gt;&lt;publisher&gt;American College of Physicians&lt;/publisher&gt;&lt;isbn&gt;0003-4819&lt;/isbn&gt;&lt;urls&gt;&lt;related-urls&gt;&lt;url&gt;https://dx.doi.org/10.7326/M18-0850&lt;/url&gt;&lt;/related-urls&gt;&lt;/urls&gt;&lt;electronic-resource-num&gt;10.7326/m18-0850&lt;/electronic-resource-num&gt;&lt;/record&gt;&lt;/Cite&gt;&lt;/EndNote&gt;</w:instrText>
      </w:r>
      <w:r w:rsidRPr="00E67B1B">
        <w:rPr>
          <w:rFonts w:cs="Arial"/>
          <w:lang w:val="en-GB"/>
        </w:rPr>
        <w:fldChar w:fldCharType="separate"/>
      </w:r>
      <w:r w:rsidRPr="00E67B1B">
        <w:rPr>
          <w:rFonts w:cs="Arial"/>
          <w:noProof/>
          <w:lang w:val="en-GB"/>
        </w:rPr>
        <w:t>(7)</w:t>
      </w:r>
      <w:r w:rsidRPr="00E67B1B">
        <w:rPr>
          <w:rFonts w:cs="Arial"/>
          <w:lang w:val="en-GB"/>
        </w:rPr>
        <w:fldChar w:fldCharType="end"/>
      </w:r>
      <w:r w:rsidRPr="00E67B1B">
        <w:rPr>
          <w:rFonts w:cs="Arial"/>
          <w:i/>
          <w:lang w:val="en-GB"/>
        </w:rPr>
        <w:t xml:space="preserve"> </w:t>
      </w:r>
    </w:p>
    <w:p w:rsidR="00267DCF" w:rsidRPr="00E67B1B" w:rsidRDefault="00267DCF" w:rsidP="00267DCF">
      <w:pPr>
        <w:jc w:val="both"/>
        <w:rPr>
          <w:rFonts w:cs="Arial"/>
          <w:i/>
          <w:lang w:val="en-GB"/>
        </w:rPr>
      </w:pPr>
    </w:p>
    <w:p w:rsidR="00267DCF" w:rsidRPr="00E67B1B" w:rsidRDefault="00267DCF" w:rsidP="00267DCF">
      <w:pPr>
        <w:pStyle w:val="Kop3"/>
        <w:spacing w:before="0"/>
        <w:rPr>
          <w:rFonts w:ascii="Arial" w:hAnsi="Arial" w:cs="Arial"/>
          <w:b/>
          <w:color w:val="auto"/>
          <w:sz w:val="22"/>
          <w:lang w:val="en-GB"/>
        </w:rPr>
      </w:pPr>
      <w:r w:rsidRPr="00E67B1B">
        <w:rPr>
          <w:rFonts w:ascii="Arial" w:hAnsi="Arial" w:cs="Arial"/>
          <w:b/>
          <w:color w:val="auto"/>
          <w:sz w:val="22"/>
          <w:lang w:val="en-GB"/>
        </w:rPr>
        <w:t>Data Extraction</w:t>
      </w:r>
    </w:p>
    <w:p w:rsidR="00267DCF" w:rsidRPr="00E67B1B" w:rsidRDefault="00267DCF" w:rsidP="00267DCF">
      <w:pPr>
        <w:jc w:val="both"/>
        <w:rPr>
          <w:rFonts w:cs="Arial"/>
          <w:lang w:val="en-GB"/>
        </w:rPr>
      </w:pPr>
      <w:r w:rsidRPr="00E67B1B">
        <w:rPr>
          <w:rFonts w:cs="Arial"/>
          <w:lang w:val="en-GB"/>
        </w:rPr>
        <w:t xml:space="preserve">Data will be extracted from papers included in the scoping review using a data extraction tool based on the five predefined domains with sub-questions as developed by the reviewers. If appropriate, authors of papers will be contacted to request missing or additional data, where required. </w:t>
      </w:r>
    </w:p>
    <w:p w:rsidR="00267DCF" w:rsidRPr="00E67B1B" w:rsidRDefault="00267DCF" w:rsidP="00267DCF">
      <w:pPr>
        <w:jc w:val="both"/>
        <w:rPr>
          <w:rFonts w:cs="Arial"/>
          <w:lang w:val="en-GB"/>
        </w:rPr>
      </w:pPr>
      <w:r w:rsidRPr="00E67B1B">
        <w:rPr>
          <w:rFonts w:cs="Arial"/>
          <w:lang w:val="en-GB"/>
        </w:rPr>
        <w:t>A draft extraction form is provided (see Appendix 2</w:t>
      </w:r>
      <w:r w:rsidRPr="00E67B1B">
        <w:rPr>
          <w:rFonts w:cs="Arial"/>
          <w:i/>
          <w:lang w:val="en-GB"/>
        </w:rPr>
        <w:t>)</w:t>
      </w:r>
      <w:r w:rsidRPr="00E67B1B">
        <w:rPr>
          <w:rFonts w:cs="Arial"/>
          <w:lang w:val="en-GB"/>
        </w:rPr>
        <w:t xml:space="preserve">. The draft data extraction tool will be modified and revised as necessary during the process of extracting data from each included evidence source. Modifications will be detailed in the scoping review. Any disagreements that arise between the reviewers will be resolved through discussion, or with an additional reviewer/s. </w:t>
      </w:r>
    </w:p>
    <w:p w:rsidR="00267DCF" w:rsidRPr="00E67B1B" w:rsidRDefault="00267DCF" w:rsidP="00267DCF">
      <w:pPr>
        <w:jc w:val="both"/>
        <w:rPr>
          <w:rFonts w:cs="Arial"/>
          <w:lang w:val="en-GB"/>
        </w:rPr>
      </w:pPr>
    </w:p>
    <w:p w:rsidR="00267DCF" w:rsidRPr="00E67B1B" w:rsidRDefault="00267DCF" w:rsidP="00267DCF">
      <w:pPr>
        <w:pStyle w:val="Kop3"/>
        <w:spacing w:before="0"/>
        <w:rPr>
          <w:rFonts w:ascii="Arial" w:hAnsi="Arial" w:cs="Arial"/>
          <w:b/>
          <w:color w:val="auto"/>
          <w:sz w:val="22"/>
          <w:lang w:val="en-GB"/>
        </w:rPr>
      </w:pPr>
      <w:r w:rsidRPr="00E67B1B">
        <w:rPr>
          <w:rFonts w:ascii="Arial" w:hAnsi="Arial" w:cs="Arial"/>
          <w:b/>
          <w:color w:val="auto"/>
          <w:sz w:val="22"/>
          <w:lang w:val="en-GB"/>
        </w:rPr>
        <w:t>Data Analysis and Presentation</w:t>
      </w:r>
    </w:p>
    <w:p w:rsidR="00267DCF" w:rsidRPr="00E67B1B" w:rsidRDefault="00267DCF" w:rsidP="00267DCF">
      <w:pPr>
        <w:rPr>
          <w:rFonts w:cs="Arial"/>
          <w:lang w:val="en-GB"/>
        </w:rPr>
      </w:pPr>
      <w:r w:rsidRPr="00E67B1B">
        <w:rPr>
          <w:rFonts w:cs="Arial"/>
          <w:lang w:val="en-GB"/>
        </w:rPr>
        <w:t>Data will be organised per domain and descriptively analysed. Outcomes will be presented in tabular form.</w:t>
      </w:r>
    </w:p>
    <w:p w:rsidR="00267DCF" w:rsidRPr="00E67B1B" w:rsidRDefault="00267DCF" w:rsidP="00267DCF">
      <w:pPr>
        <w:rPr>
          <w:rFonts w:cs="Arial"/>
          <w:lang w:val="en-GB"/>
        </w:rPr>
      </w:pPr>
    </w:p>
    <w:p w:rsidR="00267DCF" w:rsidRPr="00E67B1B" w:rsidRDefault="00267DCF" w:rsidP="00267DCF">
      <w:pPr>
        <w:pStyle w:val="Kop1"/>
        <w:spacing w:before="0"/>
        <w:jc w:val="center"/>
        <w:rPr>
          <w:rFonts w:ascii="Arial" w:hAnsi="Arial" w:cs="Arial"/>
          <w:b/>
          <w:color w:val="auto"/>
          <w:sz w:val="24"/>
          <w:szCs w:val="24"/>
          <w:lang w:val="en-GB"/>
        </w:rPr>
      </w:pPr>
      <w:r w:rsidRPr="00E67B1B">
        <w:rPr>
          <w:rFonts w:ascii="Arial" w:hAnsi="Arial" w:cs="Arial"/>
          <w:b/>
          <w:color w:val="auto"/>
          <w:sz w:val="24"/>
          <w:szCs w:val="24"/>
          <w:lang w:val="en-GB"/>
        </w:rPr>
        <w:t>Acknowledgements</w:t>
      </w:r>
    </w:p>
    <w:p w:rsidR="00267DCF" w:rsidRPr="00E67B1B" w:rsidRDefault="00267DCF" w:rsidP="00267DCF">
      <w:pPr>
        <w:jc w:val="both"/>
        <w:rPr>
          <w:rFonts w:cs="Arial"/>
          <w:lang w:val="en-GB"/>
        </w:rPr>
      </w:pPr>
      <w:r w:rsidRPr="00E67B1B">
        <w:rPr>
          <w:rFonts w:cs="Arial"/>
          <w:lang w:val="en-GB"/>
        </w:rPr>
        <w:t xml:space="preserve">We are very grateful for the advice and contribution to this project from Ms. and Mr. </w:t>
      </w:r>
      <w:proofErr w:type="spellStart"/>
      <w:r w:rsidRPr="00E67B1B">
        <w:rPr>
          <w:rFonts w:cs="Arial"/>
          <w:lang w:val="en-GB"/>
        </w:rPr>
        <w:t>Dumitrescu</w:t>
      </w:r>
      <w:proofErr w:type="spellEnd"/>
      <w:r w:rsidRPr="00E67B1B">
        <w:rPr>
          <w:rFonts w:cs="Arial"/>
          <w:lang w:val="en-GB"/>
        </w:rPr>
        <w:t xml:space="preserve"> as parent advisory board.</w:t>
      </w:r>
    </w:p>
    <w:p w:rsidR="00267DCF" w:rsidRPr="00E67B1B" w:rsidRDefault="00267DCF" w:rsidP="00267DCF">
      <w:pPr>
        <w:jc w:val="both"/>
        <w:rPr>
          <w:rFonts w:cs="Arial"/>
          <w:lang w:val="en-GB"/>
        </w:rPr>
      </w:pPr>
    </w:p>
    <w:p w:rsidR="00267DCF" w:rsidRPr="00E67B1B" w:rsidRDefault="00267DCF" w:rsidP="00267DCF">
      <w:pPr>
        <w:rPr>
          <w:rFonts w:cs="Arial"/>
          <w:iCs/>
          <w:lang w:val="en-GB"/>
        </w:rPr>
      </w:pPr>
    </w:p>
    <w:p w:rsidR="00267DCF" w:rsidRPr="00E67B1B" w:rsidRDefault="00267DCF" w:rsidP="00267DCF">
      <w:pPr>
        <w:pStyle w:val="Kop1"/>
        <w:spacing w:before="0"/>
        <w:jc w:val="center"/>
        <w:rPr>
          <w:rFonts w:ascii="Arial" w:hAnsi="Arial" w:cs="Arial"/>
          <w:b/>
          <w:color w:val="auto"/>
          <w:sz w:val="24"/>
          <w:szCs w:val="24"/>
          <w:lang w:val="en-GB"/>
        </w:rPr>
      </w:pPr>
      <w:r w:rsidRPr="00E67B1B">
        <w:rPr>
          <w:rFonts w:ascii="Arial" w:hAnsi="Arial" w:cs="Arial"/>
          <w:b/>
          <w:color w:val="auto"/>
          <w:sz w:val="24"/>
          <w:szCs w:val="24"/>
          <w:lang w:val="en-GB"/>
        </w:rPr>
        <w:t>References</w:t>
      </w:r>
    </w:p>
    <w:p w:rsidR="00267DCF" w:rsidRPr="00E67B1B" w:rsidRDefault="00267DCF" w:rsidP="00267DCF">
      <w:pPr>
        <w:pStyle w:val="EndNoteBibliography"/>
        <w:rPr>
          <w:lang w:val="en-US"/>
        </w:rPr>
      </w:pPr>
      <w:r w:rsidRPr="00E67B1B">
        <w:rPr>
          <w:lang w:val="en-US"/>
        </w:rPr>
        <w:t xml:space="preserve">1. </w:t>
      </w:r>
      <w:r w:rsidRPr="00E67B1B">
        <w:rPr>
          <w:lang w:val="en-US"/>
        </w:rPr>
        <w:tab/>
        <w:t>Willox M, Metherall P, Jeays-Ward K, McCarthy AD, Barker N, Reed H, Elphick HE. Custom-made 3D printed masks for children using non-invasive ventilation: a feasibility study of production method and testing of outcomes in adult volunteers. J Med Eng Technol. 2020;44(5):213-23.</w:t>
      </w:r>
    </w:p>
    <w:p w:rsidR="00267DCF" w:rsidRPr="00E67B1B" w:rsidRDefault="00267DCF" w:rsidP="00267DCF">
      <w:pPr>
        <w:pStyle w:val="EndNoteBibliography"/>
        <w:rPr>
          <w:lang w:val="en-US"/>
        </w:rPr>
      </w:pPr>
      <w:r w:rsidRPr="00E67B1B">
        <w:rPr>
          <w:lang w:val="en-US"/>
        </w:rPr>
        <w:t>2.</w:t>
      </w:r>
      <w:r w:rsidRPr="00E67B1B">
        <w:rPr>
          <w:lang w:val="en-US"/>
        </w:rPr>
        <w:tab/>
        <w:t>Shikama M, Nakagami G, Noguchi H, Mori T, Sanada H. Development of Personalized Fitting Device With 3-Dimensional Solution for Prevention of NIV Oronasal Mask-Related Pressure Ulcers. Respir Care. 2018;63(8):1024-32.</w:t>
      </w:r>
    </w:p>
    <w:p w:rsidR="00267DCF" w:rsidRPr="00E67B1B" w:rsidRDefault="00267DCF" w:rsidP="00267DCF">
      <w:pPr>
        <w:pStyle w:val="EndNoteBibliography"/>
      </w:pPr>
      <w:r w:rsidRPr="00E67B1B">
        <w:rPr>
          <w:lang w:val="en-US"/>
        </w:rPr>
        <w:lastRenderedPageBreak/>
        <w:t>3.</w:t>
      </w:r>
      <w:r w:rsidRPr="00E67B1B">
        <w:rPr>
          <w:lang w:val="en-US"/>
        </w:rPr>
        <w:tab/>
        <w:t xml:space="preserve">Goutman SA, Chen L, Plott JS, Vankoevering KK, Kurili A, Shih AJ, Green GE. A personalized approach to non-invasive ventilation masks in amyotrophic lateral sclerosis using facial scanning and 3D-printing. </w:t>
      </w:r>
      <w:r w:rsidRPr="00E67B1B">
        <w:t>Annals of 3D Printed Medicine. 2021;3.</w:t>
      </w:r>
    </w:p>
    <w:p w:rsidR="00267DCF" w:rsidRPr="00E67B1B" w:rsidRDefault="00267DCF" w:rsidP="00267DCF">
      <w:pPr>
        <w:pStyle w:val="EndNoteBibliography"/>
        <w:rPr>
          <w:lang w:val="en-US"/>
        </w:rPr>
      </w:pPr>
      <w:r w:rsidRPr="00E67B1B">
        <w:t>4.</w:t>
      </w:r>
      <w:r w:rsidRPr="00E67B1B">
        <w:tab/>
        <w:t xml:space="preserve">Hovenier R, Goto L, Huysmans T, van Gestel M, Klein-Blommert R, Markhorst D, et al. </w:t>
      </w:r>
      <w:r w:rsidRPr="00E67B1B">
        <w:rPr>
          <w:lang w:val="en-US"/>
        </w:rPr>
        <w:t>Reduced Air Leakage During Non-Invasive Ventilation Using a Simple Anesthetic Mask With 3D-Printed Adaptor in an Anthropometric Based Pediatric Head-Lung Model. Front Pediatr. 2022;10.</w:t>
      </w:r>
    </w:p>
    <w:p w:rsidR="00267DCF" w:rsidRPr="00E67B1B" w:rsidRDefault="00267DCF" w:rsidP="00267DCF">
      <w:pPr>
        <w:pStyle w:val="EndNoteBibliography"/>
        <w:rPr>
          <w:lang w:val="en-US"/>
        </w:rPr>
      </w:pPr>
      <w:r w:rsidRPr="00E67B1B">
        <w:rPr>
          <w:lang w:val="en-US"/>
        </w:rPr>
        <w:t>5.</w:t>
      </w:r>
      <w:r w:rsidRPr="00E67B1B">
        <w:rPr>
          <w:lang w:val="en-US"/>
        </w:rPr>
        <w:tab/>
        <w:t>Fauroux B, Khirani S, Griffon L, Teng T, Lanzeray A, Amaddeo A. Non-invasive Ventilation in Children With Neuromuscular Disease. Front Pediatr. 2020;8:482.</w:t>
      </w:r>
    </w:p>
    <w:p w:rsidR="00267DCF" w:rsidRPr="00E67B1B" w:rsidRDefault="00267DCF" w:rsidP="00267DCF">
      <w:pPr>
        <w:pStyle w:val="EndNoteBibliography"/>
        <w:rPr>
          <w:lang w:val="en-US"/>
        </w:rPr>
      </w:pPr>
      <w:r w:rsidRPr="00E67B1B">
        <w:rPr>
          <w:lang w:val="en-US"/>
        </w:rPr>
        <w:t>6.</w:t>
      </w:r>
      <w:r w:rsidRPr="00E67B1B">
        <w:rPr>
          <w:lang w:val="en-US"/>
        </w:rPr>
        <w:tab/>
        <w:t>Peters MDJ, Godfrey C, McInerney P, Munn Z, Tricco AC, Khalil H. Chapter 11: Scoping reviews. In: Munn Z, editor. JBI Manual for Evidence Synthesis2022.</w:t>
      </w:r>
    </w:p>
    <w:p w:rsidR="00267DCF" w:rsidRPr="008101FF" w:rsidRDefault="00267DCF" w:rsidP="00267DCF">
      <w:pPr>
        <w:pStyle w:val="EndNoteBibliography"/>
        <w:rPr>
          <w:lang w:val="en-US"/>
        </w:rPr>
      </w:pPr>
      <w:r w:rsidRPr="00E67B1B">
        <w:rPr>
          <w:lang w:val="en-US"/>
        </w:rPr>
        <w:t>7.</w:t>
      </w:r>
      <w:r w:rsidRPr="00E67B1B">
        <w:rPr>
          <w:lang w:val="en-US"/>
        </w:rPr>
        <w:tab/>
        <w:t xml:space="preserve">Tricco AC, Lillie E, Zarin W, O'Brien KK, Colquhoun H, Levac D, et al. PRISMA Extension for Scoping Reviews (PRISMA-ScR): Checklist and Explanation. </w:t>
      </w:r>
      <w:r w:rsidRPr="008101FF">
        <w:rPr>
          <w:lang w:val="en-US"/>
        </w:rPr>
        <w:t>Annals of Internal Medicine. 2018;169(7):467-73.</w:t>
      </w:r>
    </w:p>
    <w:p w:rsidR="00267DCF" w:rsidRPr="00E67B1B" w:rsidRDefault="00267DCF" w:rsidP="00267DCF">
      <w:pPr>
        <w:rPr>
          <w:rFonts w:cs="Arial"/>
          <w:lang w:val="en-GB"/>
        </w:rPr>
      </w:pPr>
    </w:p>
    <w:p w:rsidR="00183CDA" w:rsidRDefault="00183CDA">
      <w:pPr>
        <w:spacing w:after="160" w:line="259" w:lineRule="auto"/>
        <w:rPr>
          <w:rFonts w:eastAsiaTheme="majorEastAsia" w:cs="Arial"/>
          <w:b/>
          <w:sz w:val="24"/>
          <w:lang w:val="en-GB" w:eastAsia="en-US"/>
        </w:rPr>
      </w:pPr>
      <w:r>
        <w:rPr>
          <w:rFonts w:cs="Arial"/>
          <w:b/>
          <w:sz w:val="24"/>
          <w:lang w:val="en-GB"/>
        </w:rPr>
        <w:br w:type="page"/>
      </w:r>
    </w:p>
    <w:p w:rsidR="00267DCF" w:rsidRPr="00E67B1B" w:rsidRDefault="00267DCF" w:rsidP="00267DCF">
      <w:pPr>
        <w:pStyle w:val="Kop1"/>
        <w:spacing w:before="0"/>
        <w:jc w:val="center"/>
        <w:rPr>
          <w:rFonts w:ascii="Arial" w:hAnsi="Arial" w:cs="Arial"/>
          <w:b/>
          <w:color w:val="auto"/>
          <w:sz w:val="24"/>
          <w:szCs w:val="24"/>
          <w:lang w:val="en-GB"/>
        </w:rPr>
      </w:pPr>
      <w:r w:rsidRPr="00E67B1B">
        <w:rPr>
          <w:rFonts w:ascii="Arial" w:hAnsi="Arial" w:cs="Arial"/>
          <w:b/>
          <w:color w:val="auto"/>
          <w:sz w:val="24"/>
          <w:szCs w:val="24"/>
          <w:lang w:val="en-GB"/>
        </w:rPr>
        <w:lastRenderedPageBreak/>
        <w:t>Appendices</w:t>
      </w:r>
    </w:p>
    <w:p w:rsidR="00267DCF" w:rsidRPr="00183CDA" w:rsidRDefault="00267DCF" w:rsidP="00267DCF">
      <w:pPr>
        <w:pStyle w:val="Kop3"/>
        <w:spacing w:before="0"/>
        <w:rPr>
          <w:rFonts w:ascii="Arial" w:hAnsi="Arial" w:cs="Arial"/>
          <w:b/>
          <w:color w:val="auto"/>
          <w:sz w:val="22"/>
          <w:lang w:val="en-GB"/>
        </w:rPr>
      </w:pPr>
      <w:r w:rsidRPr="00183CDA">
        <w:rPr>
          <w:rFonts w:ascii="Arial" w:hAnsi="Arial" w:cs="Arial"/>
          <w:b/>
          <w:color w:val="auto"/>
          <w:sz w:val="22"/>
          <w:lang w:val="en-GB"/>
        </w:rPr>
        <w:t>Appendix I: Search strategy</w:t>
      </w:r>
    </w:p>
    <w:p w:rsidR="00183CDA" w:rsidRPr="00DB24FE" w:rsidRDefault="00183CDA" w:rsidP="00183CDA">
      <w:pPr>
        <w:spacing w:line="276" w:lineRule="auto"/>
        <w:rPr>
          <w:rFonts w:cs="Arial"/>
          <w:bCs/>
          <w:szCs w:val="22"/>
          <w:lang w:val="en-US"/>
        </w:rPr>
      </w:pPr>
    </w:p>
    <w:p w:rsidR="00183CDA" w:rsidRPr="00DB24FE" w:rsidRDefault="00183CDA" w:rsidP="00183CDA">
      <w:pPr>
        <w:spacing w:line="276" w:lineRule="auto"/>
        <w:rPr>
          <w:b/>
          <w:bCs/>
          <w:lang w:val="en-US"/>
        </w:rPr>
      </w:pPr>
      <w:r w:rsidRPr="00DB24FE">
        <w:rPr>
          <w:b/>
          <w:bCs/>
          <w:lang w:val="en-US"/>
        </w:rPr>
        <w:t>Name: Rosemijne Pigmans</w:t>
      </w:r>
      <w:r w:rsidRPr="00DB24FE">
        <w:rPr>
          <w:b/>
          <w:bCs/>
          <w:lang w:val="en-US"/>
        </w:rPr>
        <w:tab/>
      </w:r>
    </w:p>
    <w:p w:rsidR="00183CDA" w:rsidRPr="00DB24FE" w:rsidRDefault="00183CDA" w:rsidP="00183CDA">
      <w:pPr>
        <w:spacing w:line="276" w:lineRule="auto"/>
        <w:rPr>
          <w:b/>
          <w:bCs/>
          <w:lang w:val="en-US"/>
        </w:rPr>
      </w:pPr>
      <w:r w:rsidRPr="00DB24FE">
        <w:rPr>
          <w:b/>
          <w:bCs/>
          <w:lang w:val="en-US"/>
        </w:rPr>
        <w:t>Date: 02-05-2023</w:t>
      </w:r>
    </w:p>
    <w:p w:rsidR="00183CDA" w:rsidRPr="00DB24FE" w:rsidRDefault="00183CDA" w:rsidP="00183CDA">
      <w:pPr>
        <w:spacing w:line="276" w:lineRule="auto"/>
        <w:rPr>
          <w:b/>
          <w:bCs/>
          <w:lang w:val="en-US"/>
        </w:rPr>
      </w:pPr>
    </w:p>
    <w:p w:rsidR="00183CDA" w:rsidRPr="00DB24FE" w:rsidRDefault="00183CDA" w:rsidP="00183CDA">
      <w:pPr>
        <w:spacing w:line="276" w:lineRule="auto"/>
        <w:rPr>
          <w:lang w:val="en-US"/>
        </w:rPr>
      </w:pPr>
      <w:r w:rsidRPr="00DB24FE">
        <w:rPr>
          <w:b/>
          <w:bCs/>
          <w:lang w:val="en-US"/>
        </w:rPr>
        <w:t>Purpose</w:t>
      </w:r>
      <w:r w:rsidRPr="00DB24FE">
        <w:rPr>
          <w:lang w:val="en-US"/>
        </w:rPr>
        <w:t>: To write a scoping review</w:t>
      </w:r>
    </w:p>
    <w:p w:rsidR="00183CDA" w:rsidRPr="00DB24FE" w:rsidRDefault="00183CDA" w:rsidP="00183CDA">
      <w:pPr>
        <w:spacing w:line="276" w:lineRule="auto"/>
        <w:rPr>
          <w:b/>
          <w:bCs/>
          <w:lang w:val="en-US"/>
        </w:rPr>
      </w:pPr>
      <w:r w:rsidRPr="00DB24FE">
        <w:rPr>
          <w:b/>
          <w:bCs/>
          <w:lang w:val="en-US"/>
        </w:rPr>
        <w:t xml:space="preserve">Title: </w:t>
      </w:r>
      <w:r w:rsidRPr="00DB24FE">
        <w:rPr>
          <w:rFonts w:cs="Arial"/>
          <w:bCs/>
          <w:szCs w:val="22"/>
          <w:lang w:val="en-US"/>
        </w:rPr>
        <w:t>Personalized ventilation masks for an optimized fit: a scoping review</w:t>
      </w:r>
      <w:r w:rsidRPr="00DB24FE">
        <w:rPr>
          <w:b/>
          <w:bCs/>
          <w:lang w:val="en-US"/>
        </w:rPr>
        <w:t xml:space="preserve"> </w:t>
      </w:r>
    </w:p>
    <w:p w:rsidR="00183CDA" w:rsidRPr="00DB24FE" w:rsidRDefault="00183CDA" w:rsidP="00183CDA">
      <w:pPr>
        <w:spacing w:line="276" w:lineRule="auto"/>
        <w:rPr>
          <w:b/>
          <w:bCs/>
          <w:lang w:val="en-US"/>
        </w:rPr>
      </w:pPr>
      <w:r w:rsidRPr="00DB24FE">
        <w:rPr>
          <w:b/>
          <w:bCs/>
          <w:lang w:val="en-US"/>
        </w:rPr>
        <w:t xml:space="preserve">Research question(s): </w:t>
      </w:r>
      <w:r w:rsidRPr="00DB24FE">
        <w:rPr>
          <w:lang w:val="en-US"/>
        </w:rPr>
        <w:t xml:space="preserve">see </w:t>
      </w:r>
      <w:proofErr w:type="spellStart"/>
      <w:r w:rsidRPr="00DB24FE">
        <w:rPr>
          <w:lang w:val="en-US"/>
        </w:rPr>
        <w:t>eTable</w:t>
      </w:r>
      <w:proofErr w:type="spellEnd"/>
      <w:r w:rsidRPr="00DB24FE">
        <w:rPr>
          <w:lang w:val="en-US"/>
        </w:rPr>
        <w:t xml:space="preserve"> 1 for a priori defined domains and (sub-)questions</w:t>
      </w:r>
    </w:p>
    <w:p w:rsidR="00183CDA" w:rsidRPr="00DB24FE" w:rsidRDefault="00183CDA" w:rsidP="00183CDA">
      <w:pPr>
        <w:spacing w:line="276" w:lineRule="auto"/>
        <w:rPr>
          <w:b/>
          <w:bCs/>
          <w:lang w:val="en-US"/>
        </w:rPr>
      </w:pPr>
    </w:p>
    <w:tbl>
      <w:tblPr>
        <w:tblW w:w="0" w:type="auto"/>
        <w:tblInd w:w="-5" w:type="dxa"/>
        <w:tblBorders>
          <w:top w:val="single" w:sz="8" w:space="0" w:color="A3A3A3"/>
          <w:left w:val="single" w:sz="8" w:space="0" w:color="A3A3A3"/>
          <w:bottom w:val="single" w:sz="8" w:space="0" w:color="A3A3A3"/>
          <w:right w:val="single" w:sz="8" w:space="0" w:color="A3A3A3"/>
        </w:tblBorders>
        <w:tblCellMar>
          <w:top w:w="57" w:type="dxa"/>
          <w:left w:w="0" w:type="dxa"/>
          <w:bottom w:w="57" w:type="dxa"/>
          <w:right w:w="0" w:type="dxa"/>
        </w:tblCellMar>
        <w:tblLook w:val="04A0" w:firstRow="1" w:lastRow="0" w:firstColumn="1" w:lastColumn="0" w:noHBand="0" w:noVBand="1"/>
      </w:tblPr>
      <w:tblGrid>
        <w:gridCol w:w="6688"/>
      </w:tblGrid>
      <w:tr w:rsidR="00183CDA" w:rsidRPr="00DB24FE" w:rsidTr="009538D9">
        <w:tc>
          <w:tcPr>
            <w:tcW w:w="6688" w:type="dxa"/>
            <w:tcBorders>
              <w:top w:val="single" w:sz="4" w:space="0" w:color="auto"/>
              <w:left w:val="single" w:sz="4" w:space="0" w:color="FFFFFF" w:themeColor="background1"/>
              <w:bottom w:val="single" w:sz="4" w:space="0" w:color="000000"/>
              <w:right w:val="single" w:sz="4" w:space="0" w:color="FFFFFF" w:themeColor="background1"/>
            </w:tcBorders>
            <w:tcMar>
              <w:top w:w="80" w:type="dxa"/>
              <w:left w:w="80" w:type="dxa"/>
              <w:bottom w:w="80" w:type="dxa"/>
              <w:right w:w="80" w:type="dxa"/>
            </w:tcMar>
            <w:hideMark/>
          </w:tcPr>
          <w:p w:rsidR="00183CDA" w:rsidRPr="00DB24FE" w:rsidRDefault="00183CDA" w:rsidP="009538D9">
            <w:pPr>
              <w:spacing w:line="276" w:lineRule="auto"/>
              <w:rPr>
                <w:b/>
                <w:bCs/>
                <w:lang w:val="en-US"/>
              </w:rPr>
            </w:pPr>
            <w:r w:rsidRPr="00DB24FE">
              <w:rPr>
                <w:b/>
                <w:bCs/>
                <w:lang w:val="en-US"/>
              </w:rPr>
              <w:t>Databases</w:t>
            </w:r>
          </w:p>
        </w:tc>
      </w:tr>
      <w:tr w:rsidR="00183CDA" w:rsidRPr="00DB24FE" w:rsidTr="009538D9">
        <w:tc>
          <w:tcPr>
            <w:tcW w:w="6688" w:type="dxa"/>
            <w:tcBorders>
              <w:top w:val="single" w:sz="4" w:space="0" w:color="000000"/>
              <w:left w:val="single" w:sz="4" w:space="0" w:color="FFFFFF" w:themeColor="background1"/>
              <w:bottom w:val="single" w:sz="4" w:space="0" w:color="D0CECE" w:themeColor="background2" w:themeShade="E6"/>
              <w:right w:val="single" w:sz="4" w:space="0" w:color="FFFFFF" w:themeColor="background1"/>
            </w:tcBorders>
            <w:tcMar>
              <w:top w:w="80" w:type="dxa"/>
              <w:left w:w="80" w:type="dxa"/>
              <w:bottom w:w="80" w:type="dxa"/>
              <w:right w:w="80" w:type="dxa"/>
            </w:tcMar>
            <w:hideMark/>
          </w:tcPr>
          <w:p w:rsidR="00183CDA" w:rsidRPr="00DB24FE" w:rsidRDefault="00183CDA" w:rsidP="009538D9">
            <w:pPr>
              <w:spacing w:line="276" w:lineRule="auto"/>
              <w:rPr>
                <w:lang w:val="en-US"/>
              </w:rPr>
            </w:pPr>
            <w:r w:rsidRPr="00DB24FE">
              <w:rPr>
                <w:lang w:val="en-US"/>
              </w:rPr>
              <w:t>PubMed/MEDLINE</w:t>
            </w:r>
          </w:p>
        </w:tc>
      </w:tr>
      <w:tr w:rsidR="00183CDA" w:rsidRPr="00DB24FE" w:rsidTr="009538D9">
        <w:tc>
          <w:tcPr>
            <w:tcW w:w="6688" w:type="dxa"/>
            <w:tcBorders>
              <w:top w:val="single" w:sz="4" w:space="0" w:color="D0CECE" w:themeColor="background2" w:themeShade="E6"/>
              <w:left w:val="single" w:sz="4" w:space="0" w:color="FFFFFF" w:themeColor="background1"/>
              <w:bottom w:val="single" w:sz="4" w:space="0" w:color="000000"/>
              <w:right w:val="single" w:sz="4" w:space="0" w:color="FFFFFF" w:themeColor="background1"/>
            </w:tcBorders>
            <w:tcMar>
              <w:top w:w="80" w:type="dxa"/>
              <w:left w:w="80" w:type="dxa"/>
              <w:bottom w:w="80" w:type="dxa"/>
              <w:right w:w="80" w:type="dxa"/>
            </w:tcMar>
            <w:hideMark/>
          </w:tcPr>
          <w:p w:rsidR="00183CDA" w:rsidRPr="00DB24FE" w:rsidRDefault="00183CDA" w:rsidP="009538D9">
            <w:pPr>
              <w:spacing w:line="276" w:lineRule="auto"/>
              <w:rPr>
                <w:lang w:val="en-US"/>
              </w:rPr>
            </w:pPr>
            <w:r w:rsidRPr="00DB24FE">
              <w:rPr>
                <w:lang w:val="en-US"/>
              </w:rPr>
              <w:t xml:space="preserve">EMBASE </w:t>
            </w:r>
          </w:p>
        </w:tc>
      </w:tr>
    </w:tbl>
    <w:p w:rsidR="00183CDA" w:rsidRPr="00DB24FE" w:rsidRDefault="00183CDA" w:rsidP="00183CDA">
      <w:pPr>
        <w:spacing w:line="276" w:lineRule="auto"/>
        <w:rPr>
          <w:b/>
          <w:bCs/>
          <w:lang w:val="en-US"/>
        </w:rPr>
      </w:pPr>
    </w:p>
    <w:p w:rsidR="00183CDA" w:rsidRPr="00DB24FE" w:rsidRDefault="00183CDA" w:rsidP="00183CDA">
      <w:pPr>
        <w:spacing w:line="276" w:lineRule="auto"/>
        <w:rPr>
          <w:rStyle w:val="Hyperlink"/>
          <w:color w:val="auto"/>
          <w:lang w:val="en-US"/>
        </w:rPr>
      </w:pPr>
      <w:r w:rsidRPr="00DB24FE">
        <w:rPr>
          <w:b/>
          <w:bCs/>
          <w:lang w:val="en-US"/>
        </w:rPr>
        <w:t xml:space="preserve">PubMed: </w:t>
      </w:r>
      <w:hyperlink r:id="rId5" w:history="1">
        <w:r w:rsidRPr="00DB24FE">
          <w:rPr>
            <w:rStyle w:val="Hyperlink"/>
            <w:color w:val="auto"/>
            <w:lang w:val="en-US"/>
          </w:rPr>
          <w:t>PubMed (nih.gov)</w:t>
        </w:r>
      </w:hyperlink>
      <w:r w:rsidRPr="00DB24FE">
        <w:rPr>
          <w:rStyle w:val="Hyperlink"/>
          <w:color w:val="auto"/>
          <w:lang w:val="en-US"/>
        </w:rPr>
        <w:t xml:space="preserve"> (n = 928)</w:t>
      </w:r>
    </w:p>
    <w:p w:rsidR="00183CDA" w:rsidRPr="00DB24FE" w:rsidRDefault="00183CDA" w:rsidP="00183CDA">
      <w:pPr>
        <w:spacing w:line="276" w:lineRule="auto"/>
        <w:rPr>
          <w:bCs/>
          <w:i/>
          <w:lang w:val="en-US"/>
        </w:rPr>
      </w:pPr>
    </w:p>
    <w:tbl>
      <w:tblPr>
        <w:tblStyle w:val="Tabelraster"/>
        <w:tblW w:w="0" w:type="auto"/>
        <w:tblCellMar>
          <w:top w:w="57" w:type="dxa"/>
          <w:bottom w:w="57" w:type="dxa"/>
        </w:tblCellMar>
        <w:tblLook w:val="04A0" w:firstRow="1" w:lastRow="0" w:firstColumn="1" w:lastColumn="0" w:noHBand="0" w:noVBand="1"/>
      </w:tblPr>
      <w:tblGrid>
        <w:gridCol w:w="1194"/>
        <w:gridCol w:w="8156"/>
      </w:tblGrid>
      <w:tr w:rsidR="00183CDA" w:rsidRPr="00DB24FE" w:rsidTr="009538D9">
        <w:tc>
          <w:tcPr>
            <w:tcW w:w="10060" w:type="dxa"/>
            <w:gridSpan w:val="2"/>
            <w:tcBorders>
              <w:left w:val="single" w:sz="4" w:space="0" w:color="FFFFFF" w:themeColor="background1"/>
              <w:right w:val="single" w:sz="4" w:space="0" w:color="FFFFFF" w:themeColor="background1"/>
            </w:tcBorders>
          </w:tcPr>
          <w:p w:rsidR="00183CDA" w:rsidRPr="00DB24FE" w:rsidRDefault="00183CDA" w:rsidP="009538D9">
            <w:pPr>
              <w:spacing w:line="276" w:lineRule="auto"/>
              <w:rPr>
                <w:b/>
                <w:lang w:val="en-US"/>
              </w:rPr>
            </w:pPr>
            <w:proofErr w:type="spellStart"/>
            <w:r w:rsidRPr="00DB24FE">
              <w:rPr>
                <w:b/>
                <w:bCs/>
                <w:lang w:val="en-US"/>
              </w:rPr>
              <w:t>MeSH</w:t>
            </w:r>
            <w:proofErr w:type="spellEnd"/>
            <w:r w:rsidRPr="00DB24FE">
              <w:rPr>
                <w:b/>
                <w:bCs/>
                <w:lang w:val="en-US"/>
              </w:rPr>
              <w:t xml:space="preserve"> database</w:t>
            </w:r>
          </w:p>
        </w:tc>
      </w:tr>
      <w:tr w:rsidR="00183CDA" w:rsidRPr="00DB24FE" w:rsidTr="009538D9">
        <w:tc>
          <w:tcPr>
            <w:tcW w:w="1228" w:type="dxa"/>
            <w:tcBorders>
              <w:left w:val="single" w:sz="4" w:space="0" w:color="FFFFFF" w:themeColor="background1"/>
              <w:bottom w:val="single" w:sz="4" w:space="0" w:color="D0CECE" w:themeColor="background2" w:themeShade="E6"/>
              <w:right w:val="single" w:sz="4" w:space="0" w:color="FFFFFF" w:themeColor="background1"/>
            </w:tcBorders>
          </w:tcPr>
          <w:p w:rsidR="00183CDA" w:rsidRPr="00DB24FE" w:rsidRDefault="00183CDA" w:rsidP="009538D9">
            <w:pPr>
              <w:spacing w:line="276" w:lineRule="auto"/>
              <w:rPr>
                <w:lang w:val="en-US"/>
              </w:rPr>
            </w:pPr>
            <w:r w:rsidRPr="00DB24FE">
              <w:rPr>
                <w:lang w:val="en-US"/>
              </w:rPr>
              <w:t>Aspect 1:</w:t>
            </w:r>
          </w:p>
        </w:tc>
        <w:tc>
          <w:tcPr>
            <w:tcW w:w="8832" w:type="dxa"/>
            <w:tcBorders>
              <w:left w:val="single" w:sz="4" w:space="0" w:color="FFFFFF" w:themeColor="background1"/>
              <w:bottom w:val="single" w:sz="4" w:space="0" w:color="D0CECE" w:themeColor="background2" w:themeShade="E6"/>
              <w:right w:val="single" w:sz="4" w:space="0" w:color="FFFFFF" w:themeColor="background1"/>
            </w:tcBorders>
          </w:tcPr>
          <w:p w:rsidR="00183CDA" w:rsidRPr="00DB24FE" w:rsidRDefault="00183CDA" w:rsidP="009538D9">
            <w:pPr>
              <w:spacing w:line="276" w:lineRule="auto"/>
              <w:rPr>
                <w:lang w:val="en-US"/>
              </w:rPr>
            </w:pPr>
            <w:r w:rsidRPr="00DB24FE">
              <w:rPr>
                <w:lang w:val="en-US"/>
              </w:rPr>
              <w:t>"Noninvasive Ventilation"[Mesh]</w:t>
            </w:r>
          </w:p>
        </w:tc>
      </w:tr>
      <w:tr w:rsidR="00183CDA" w:rsidRPr="00DB24FE" w:rsidTr="009538D9">
        <w:tc>
          <w:tcPr>
            <w:tcW w:w="1228" w:type="dxa"/>
            <w:tcBorders>
              <w:top w:val="single" w:sz="4" w:space="0" w:color="D0CECE" w:themeColor="background2" w:themeShade="E6"/>
              <w:left w:val="single" w:sz="4" w:space="0" w:color="FFFFFF" w:themeColor="background1"/>
              <w:bottom w:val="single" w:sz="4" w:space="0" w:color="D0CECE" w:themeColor="background2" w:themeShade="E6"/>
              <w:right w:val="single" w:sz="4" w:space="0" w:color="FFFFFF" w:themeColor="background1"/>
            </w:tcBorders>
          </w:tcPr>
          <w:p w:rsidR="00183CDA" w:rsidRPr="00DB24FE" w:rsidRDefault="00183CDA" w:rsidP="009538D9">
            <w:pPr>
              <w:spacing w:line="276" w:lineRule="auto"/>
              <w:rPr>
                <w:lang w:val="en-US"/>
              </w:rPr>
            </w:pPr>
            <w:r w:rsidRPr="00DB24FE">
              <w:rPr>
                <w:lang w:val="en-US"/>
              </w:rPr>
              <w:t xml:space="preserve">Aspect 2: </w:t>
            </w:r>
          </w:p>
        </w:tc>
        <w:tc>
          <w:tcPr>
            <w:tcW w:w="8832" w:type="dxa"/>
            <w:tcBorders>
              <w:top w:val="single" w:sz="4" w:space="0" w:color="D0CECE" w:themeColor="background2" w:themeShade="E6"/>
              <w:left w:val="single" w:sz="4" w:space="0" w:color="FFFFFF" w:themeColor="background1"/>
              <w:bottom w:val="single" w:sz="4" w:space="0" w:color="D0CECE" w:themeColor="background2" w:themeShade="E6"/>
              <w:right w:val="single" w:sz="4" w:space="0" w:color="FFFFFF" w:themeColor="background1"/>
            </w:tcBorders>
          </w:tcPr>
          <w:p w:rsidR="00183CDA" w:rsidRPr="00DB24FE" w:rsidRDefault="00183CDA" w:rsidP="009538D9">
            <w:pPr>
              <w:spacing w:line="276" w:lineRule="auto"/>
              <w:rPr>
                <w:lang w:val="en-US"/>
              </w:rPr>
            </w:pPr>
            <w:r w:rsidRPr="00DB24FE">
              <w:rPr>
                <w:lang w:val="en-US"/>
              </w:rPr>
              <w:t>"Precision Medicine"[Mesh]</w:t>
            </w:r>
          </w:p>
        </w:tc>
      </w:tr>
      <w:tr w:rsidR="00183CDA" w:rsidRPr="00183CDA" w:rsidTr="009538D9">
        <w:tc>
          <w:tcPr>
            <w:tcW w:w="1228" w:type="dxa"/>
            <w:tcBorders>
              <w:top w:val="single" w:sz="4" w:space="0" w:color="D0CECE" w:themeColor="background2" w:themeShade="E6"/>
              <w:left w:val="single" w:sz="4" w:space="0" w:color="FFFFFF" w:themeColor="background1"/>
              <w:right w:val="single" w:sz="4" w:space="0" w:color="FFFFFF" w:themeColor="background1"/>
            </w:tcBorders>
          </w:tcPr>
          <w:p w:rsidR="00183CDA" w:rsidRPr="00DB24FE" w:rsidRDefault="00183CDA" w:rsidP="009538D9">
            <w:pPr>
              <w:spacing w:line="276" w:lineRule="auto"/>
              <w:rPr>
                <w:lang w:val="en-US"/>
              </w:rPr>
            </w:pPr>
            <w:r w:rsidRPr="00DB24FE">
              <w:rPr>
                <w:lang w:val="en-US"/>
              </w:rPr>
              <w:t>Aspect 3:</w:t>
            </w:r>
          </w:p>
        </w:tc>
        <w:tc>
          <w:tcPr>
            <w:tcW w:w="8832" w:type="dxa"/>
            <w:tcBorders>
              <w:top w:val="single" w:sz="4" w:space="0" w:color="D0CECE" w:themeColor="background2" w:themeShade="E6"/>
              <w:left w:val="single" w:sz="4" w:space="0" w:color="FFFFFF" w:themeColor="background1"/>
              <w:right w:val="single" w:sz="4" w:space="0" w:color="FFFFFF" w:themeColor="background1"/>
            </w:tcBorders>
          </w:tcPr>
          <w:p w:rsidR="00183CDA" w:rsidRPr="00DB24FE" w:rsidRDefault="00183CDA" w:rsidP="009538D9">
            <w:pPr>
              <w:spacing w:line="276" w:lineRule="auto"/>
              <w:rPr>
                <w:lang w:val="en-US"/>
              </w:rPr>
            </w:pPr>
            <w:r w:rsidRPr="00DB24FE">
              <w:rPr>
                <w:lang w:val="en-US"/>
              </w:rPr>
              <w:t>"Imaging, Three-Dimensional"[Mesh] OR  "Printing, Three-Dimensional"[Mesh]</w:t>
            </w:r>
          </w:p>
        </w:tc>
      </w:tr>
    </w:tbl>
    <w:p w:rsidR="00183CDA" w:rsidRPr="00DB24FE" w:rsidRDefault="00183CDA" w:rsidP="00183CDA">
      <w:pPr>
        <w:spacing w:line="276" w:lineRule="auto"/>
        <w:rPr>
          <w:bCs/>
          <w:i/>
          <w:u w:val="single"/>
          <w:lang w:val="en-US"/>
        </w:rPr>
      </w:pPr>
    </w:p>
    <w:tbl>
      <w:tblPr>
        <w:tblStyle w:val="Tabelraster"/>
        <w:tblW w:w="0" w:type="auto"/>
        <w:tblCellMar>
          <w:top w:w="57" w:type="dxa"/>
          <w:bottom w:w="57" w:type="dxa"/>
        </w:tblCellMar>
        <w:tblLook w:val="04A0" w:firstRow="1" w:lastRow="0" w:firstColumn="1" w:lastColumn="0" w:noHBand="0" w:noVBand="1"/>
      </w:tblPr>
      <w:tblGrid>
        <w:gridCol w:w="1193"/>
        <w:gridCol w:w="8157"/>
      </w:tblGrid>
      <w:tr w:rsidR="00183CDA" w:rsidRPr="00DB24FE" w:rsidTr="009538D9">
        <w:tc>
          <w:tcPr>
            <w:tcW w:w="1228" w:type="dxa"/>
            <w:tcBorders>
              <w:left w:val="single" w:sz="4" w:space="0" w:color="FFFFFF" w:themeColor="background1"/>
              <w:bottom w:val="single" w:sz="4" w:space="0" w:color="D0CECE" w:themeColor="background2" w:themeShade="E6"/>
              <w:right w:val="single" w:sz="4" w:space="0" w:color="FFFFFF" w:themeColor="background1"/>
            </w:tcBorders>
          </w:tcPr>
          <w:p w:rsidR="00183CDA" w:rsidRPr="00DB24FE" w:rsidRDefault="00183CDA" w:rsidP="009538D9">
            <w:pPr>
              <w:spacing w:line="276" w:lineRule="auto"/>
              <w:rPr>
                <w:b/>
                <w:lang w:val="en-US"/>
              </w:rPr>
            </w:pPr>
            <w:proofErr w:type="spellStart"/>
            <w:r w:rsidRPr="00DB24FE">
              <w:rPr>
                <w:b/>
                <w:lang w:val="en-US"/>
              </w:rPr>
              <w:t>Tiab</w:t>
            </w:r>
            <w:proofErr w:type="spellEnd"/>
          </w:p>
        </w:tc>
        <w:tc>
          <w:tcPr>
            <w:tcW w:w="8832" w:type="dxa"/>
            <w:tcBorders>
              <w:left w:val="single" w:sz="4" w:space="0" w:color="FFFFFF" w:themeColor="background1"/>
              <w:bottom w:val="single" w:sz="4" w:space="0" w:color="D0CECE" w:themeColor="background2" w:themeShade="E6"/>
              <w:right w:val="single" w:sz="4" w:space="0" w:color="FFFFFF" w:themeColor="background1"/>
            </w:tcBorders>
          </w:tcPr>
          <w:p w:rsidR="00183CDA" w:rsidRPr="00DB24FE" w:rsidRDefault="00183CDA" w:rsidP="009538D9">
            <w:pPr>
              <w:spacing w:line="276" w:lineRule="auto"/>
              <w:rPr>
                <w:lang w:val="en-US"/>
              </w:rPr>
            </w:pPr>
          </w:p>
        </w:tc>
      </w:tr>
      <w:tr w:rsidR="00183CDA" w:rsidRPr="00183CDA" w:rsidTr="009538D9">
        <w:tc>
          <w:tcPr>
            <w:tcW w:w="1228" w:type="dxa"/>
            <w:tcBorders>
              <w:left w:val="single" w:sz="4" w:space="0" w:color="FFFFFF" w:themeColor="background1"/>
              <w:bottom w:val="single" w:sz="4" w:space="0" w:color="D0CECE" w:themeColor="background2" w:themeShade="E6"/>
              <w:right w:val="single" w:sz="4" w:space="0" w:color="FFFFFF" w:themeColor="background1"/>
            </w:tcBorders>
          </w:tcPr>
          <w:p w:rsidR="00183CDA" w:rsidRPr="00DB24FE" w:rsidRDefault="00183CDA" w:rsidP="009538D9">
            <w:pPr>
              <w:spacing w:line="276" w:lineRule="auto"/>
              <w:rPr>
                <w:lang w:val="en-US"/>
              </w:rPr>
            </w:pPr>
            <w:r w:rsidRPr="00DB24FE">
              <w:rPr>
                <w:lang w:val="en-US"/>
              </w:rPr>
              <w:t>Aspect 1:</w:t>
            </w:r>
          </w:p>
        </w:tc>
        <w:tc>
          <w:tcPr>
            <w:tcW w:w="8832" w:type="dxa"/>
            <w:tcBorders>
              <w:left w:val="single" w:sz="4" w:space="0" w:color="FFFFFF" w:themeColor="background1"/>
              <w:bottom w:val="single" w:sz="4" w:space="0" w:color="D0CECE" w:themeColor="background2" w:themeShade="E6"/>
              <w:right w:val="single" w:sz="4" w:space="0" w:color="FFFFFF" w:themeColor="background1"/>
            </w:tcBorders>
          </w:tcPr>
          <w:p w:rsidR="00183CDA" w:rsidRPr="00DB24FE" w:rsidRDefault="00183CDA" w:rsidP="009538D9">
            <w:pPr>
              <w:spacing w:line="276" w:lineRule="auto"/>
              <w:rPr>
                <w:lang w:val="en-US"/>
              </w:rPr>
            </w:pPr>
            <w:r w:rsidRPr="00DB24FE">
              <w:rPr>
                <w:lang w:val="en-US"/>
              </w:rPr>
              <w:t>"Noninvasive Ventilation"[</w:t>
            </w:r>
            <w:proofErr w:type="spellStart"/>
            <w:r w:rsidRPr="00DB24FE">
              <w:rPr>
                <w:lang w:val="en-US"/>
              </w:rPr>
              <w:t>tiab</w:t>
            </w:r>
            <w:proofErr w:type="spellEnd"/>
            <w:r w:rsidRPr="00DB24FE">
              <w:rPr>
                <w:lang w:val="en-US"/>
              </w:rPr>
              <w:t>] OR “Mask”[</w:t>
            </w:r>
            <w:proofErr w:type="spellStart"/>
            <w:r w:rsidRPr="00DB24FE">
              <w:rPr>
                <w:lang w:val="en-US"/>
              </w:rPr>
              <w:t>tiab</w:t>
            </w:r>
            <w:proofErr w:type="spellEnd"/>
            <w:r w:rsidRPr="00DB24FE">
              <w:rPr>
                <w:lang w:val="en-US"/>
              </w:rPr>
              <w:t>] OR “Respiratory Support”[</w:t>
            </w:r>
            <w:proofErr w:type="spellStart"/>
            <w:r w:rsidRPr="00DB24FE">
              <w:rPr>
                <w:lang w:val="en-US"/>
              </w:rPr>
              <w:t>tiab</w:t>
            </w:r>
            <w:proofErr w:type="spellEnd"/>
            <w:r w:rsidRPr="00DB24FE">
              <w:rPr>
                <w:lang w:val="en-US"/>
              </w:rPr>
              <w:t>]</w:t>
            </w:r>
          </w:p>
        </w:tc>
      </w:tr>
      <w:tr w:rsidR="00183CDA" w:rsidRPr="00183CDA" w:rsidTr="009538D9">
        <w:tc>
          <w:tcPr>
            <w:tcW w:w="1228" w:type="dxa"/>
            <w:tcBorders>
              <w:top w:val="single" w:sz="4" w:space="0" w:color="D0CECE" w:themeColor="background2" w:themeShade="E6"/>
              <w:left w:val="single" w:sz="4" w:space="0" w:color="FFFFFF" w:themeColor="background1"/>
              <w:bottom w:val="single" w:sz="4" w:space="0" w:color="D0CECE" w:themeColor="background2" w:themeShade="E6"/>
              <w:right w:val="single" w:sz="4" w:space="0" w:color="FFFFFF" w:themeColor="background1"/>
            </w:tcBorders>
          </w:tcPr>
          <w:p w:rsidR="00183CDA" w:rsidRPr="00DB24FE" w:rsidRDefault="00183CDA" w:rsidP="009538D9">
            <w:pPr>
              <w:spacing w:line="276" w:lineRule="auto"/>
              <w:rPr>
                <w:lang w:val="en-US"/>
              </w:rPr>
            </w:pPr>
            <w:r w:rsidRPr="00DB24FE">
              <w:rPr>
                <w:lang w:val="en-US"/>
              </w:rPr>
              <w:t>Aspect 2:</w:t>
            </w:r>
          </w:p>
        </w:tc>
        <w:tc>
          <w:tcPr>
            <w:tcW w:w="8832" w:type="dxa"/>
            <w:tcBorders>
              <w:top w:val="single" w:sz="4" w:space="0" w:color="D0CECE" w:themeColor="background2" w:themeShade="E6"/>
              <w:left w:val="single" w:sz="4" w:space="0" w:color="FFFFFF" w:themeColor="background1"/>
              <w:bottom w:val="single" w:sz="4" w:space="0" w:color="D0CECE" w:themeColor="background2" w:themeShade="E6"/>
              <w:right w:val="single" w:sz="4" w:space="0" w:color="FFFFFF" w:themeColor="background1"/>
            </w:tcBorders>
          </w:tcPr>
          <w:p w:rsidR="00183CDA" w:rsidRPr="00DB24FE" w:rsidRDefault="00183CDA" w:rsidP="009538D9">
            <w:pPr>
              <w:spacing w:line="276" w:lineRule="auto"/>
              <w:rPr>
                <w:lang w:val="en-US"/>
              </w:rPr>
            </w:pPr>
            <w:r w:rsidRPr="00DB24FE">
              <w:rPr>
                <w:lang w:val="en-US"/>
              </w:rPr>
              <w:t>"Precision Medicine"[</w:t>
            </w:r>
            <w:proofErr w:type="spellStart"/>
            <w:r w:rsidRPr="00DB24FE">
              <w:rPr>
                <w:lang w:val="en-US"/>
              </w:rPr>
              <w:t>tiab</w:t>
            </w:r>
            <w:proofErr w:type="spellEnd"/>
            <w:r w:rsidRPr="00DB24FE">
              <w:rPr>
                <w:lang w:val="en-US"/>
              </w:rPr>
              <w:t>] OR “Custom*”[</w:t>
            </w:r>
            <w:proofErr w:type="spellStart"/>
            <w:r w:rsidRPr="00DB24FE">
              <w:rPr>
                <w:lang w:val="en-US"/>
              </w:rPr>
              <w:t>tiab</w:t>
            </w:r>
            <w:proofErr w:type="spellEnd"/>
            <w:r w:rsidRPr="00DB24FE">
              <w:rPr>
                <w:lang w:val="en-US"/>
              </w:rPr>
              <w:t>] OR “Personalization”[</w:t>
            </w:r>
            <w:proofErr w:type="spellStart"/>
            <w:r w:rsidRPr="00DB24FE">
              <w:rPr>
                <w:lang w:val="en-US"/>
              </w:rPr>
              <w:t>tiab</w:t>
            </w:r>
            <w:proofErr w:type="spellEnd"/>
            <w:r w:rsidRPr="00DB24FE">
              <w:rPr>
                <w:lang w:val="en-US"/>
              </w:rPr>
              <w:t>]</w:t>
            </w:r>
          </w:p>
        </w:tc>
      </w:tr>
      <w:tr w:rsidR="00183CDA" w:rsidRPr="00183CDA" w:rsidTr="009538D9">
        <w:tc>
          <w:tcPr>
            <w:tcW w:w="1228" w:type="dxa"/>
            <w:tcBorders>
              <w:top w:val="single" w:sz="4" w:space="0" w:color="D0CECE" w:themeColor="background2" w:themeShade="E6"/>
              <w:left w:val="single" w:sz="4" w:space="0" w:color="FFFFFF" w:themeColor="background1"/>
              <w:right w:val="single" w:sz="4" w:space="0" w:color="FFFFFF" w:themeColor="background1"/>
            </w:tcBorders>
          </w:tcPr>
          <w:p w:rsidR="00183CDA" w:rsidRPr="00DB24FE" w:rsidRDefault="00183CDA" w:rsidP="009538D9">
            <w:pPr>
              <w:spacing w:line="276" w:lineRule="auto"/>
              <w:rPr>
                <w:lang w:val="en-US"/>
              </w:rPr>
            </w:pPr>
            <w:r w:rsidRPr="00DB24FE">
              <w:rPr>
                <w:lang w:val="en-US"/>
              </w:rPr>
              <w:t>Aspect 3:</w:t>
            </w:r>
          </w:p>
        </w:tc>
        <w:tc>
          <w:tcPr>
            <w:tcW w:w="8832" w:type="dxa"/>
            <w:tcBorders>
              <w:top w:val="single" w:sz="4" w:space="0" w:color="D0CECE" w:themeColor="background2" w:themeShade="E6"/>
              <w:left w:val="single" w:sz="4" w:space="0" w:color="FFFFFF" w:themeColor="background1"/>
              <w:right w:val="single" w:sz="4" w:space="0" w:color="FFFFFF" w:themeColor="background1"/>
            </w:tcBorders>
          </w:tcPr>
          <w:p w:rsidR="00183CDA" w:rsidRPr="00DB24FE" w:rsidRDefault="00183CDA" w:rsidP="009538D9">
            <w:pPr>
              <w:spacing w:line="276" w:lineRule="auto"/>
              <w:rPr>
                <w:lang w:val="en-US"/>
              </w:rPr>
            </w:pPr>
            <w:r w:rsidRPr="00DB24FE">
              <w:rPr>
                <w:lang w:val="en-US"/>
              </w:rPr>
              <w:t>"Imaging, Three-Dimensional"[</w:t>
            </w:r>
            <w:proofErr w:type="spellStart"/>
            <w:r w:rsidRPr="00DB24FE">
              <w:rPr>
                <w:lang w:val="en-US"/>
              </w:rPr>
              <w:t>tiab</w:t>
            </w:r>
            <w:proofErr w:type="spellEnd"/>
            <w:r w:rsidRPr="00DB24FE">
              <w:rPr>
                <w:lang w:val="en-US"/>
              </w:rPr>
              <w:t>] OR "Printing, Three-Dimensional"[</w:t>
            </w:r>
            <w:proofErr w:type="spellStart"/>
            <w:r w:rsidRPr="00DB24FE">
              <w:rPr>
                <w:lang w:val="en-US"/>
              </w:rPr>
              <w:t>tiab</w:t>
            </w:r>
            <w:proofErr w:type="spellEnd"/>
            <w:r w:rsidRPr="00DB24FE">
              <w:rPr>
                <w:lang w:val="en-US"/>
              </w:rPr>
              <w:t>]</w:t>
            </w:r>
          </w:p>
        </w:tc>
      </w:tr>
    </w:tbl>
    <w:p w:rsidR="00183CDA" w:rsidRPr="00DB24FE" w:rsidRDefault="00183CDA" w:rsidP="00183CDA">
      <w:pPr>
        <w:spacing w:line="276" w:lineRule="auto"/>
        <w:rPr>
          <w:bCs/>
          <w:i/>
          <w:lang w:val="en-US"/>
        </w:rPr>
      </w:pPr>
    </w:p>
    <w:tbl>
      <w:tblPr>
        <w:tblStyle w:val="Tabelraster"/>
        <w:tblW w:w="0" w:type="auto"/>
        <w:tblCellMar>
          <w:top w:w="57" w:type="dxa"/>
          <w:bottom w:w="57" w:type="dxa"/>
        </w:tblCellMar>
        <w:tblLook w:val="04A0" w:firstRow="1" w:lastRow="0" w:firstColumn="1" w:lastColumn="0" w:noHBand="0" w:noVBand="1"/>
      </w:tblPr>
      <w:tblGrid>
        <w:gridCol w:w="1047"/>
        <w:gridCol w:w="8303"/>
      </w:tblGrid>
      <w:tr w:rsidR="00183CDA" w:rsidRPr="00DB24FE" w:rsidTr="009538D9">
        <w:trPr>
          <w:trHeight w:val="329"/>
        </w:trPr>
        <w:tc>
          <w:tcPr>
            <w:tcW w:w="10263" w:type="dxa"/>
            <w:gridSpan w:val="2"/>
            <w:tcBorders>
              <w:left w:val="single" w:sz="4" w:space="0" w:color="FFFFFF" w:themeColor="background1"/>
              <w:right w:val="single" w:sz="4" w:space="0" w:color="FFFFFF" w:themeColor="background1"/>
            </w:tcBorders>
          </w:tcPr>
          <w:p w:rsidR="00183CDA" w:rsidRPr="00DB24FE" w:rsidRDefault="00183CDA" w:rsidP="009538D9">
            <w:pPr>
              <w:spacing w:line="276" w:lineRule="auto"/>
              <w:rPr>
                <w:b/>
                <w:lang w:val="en-US"/>
              </w:rPr>
            </w:pPr>
            <w:r w:rsidRPr="00DB24FE">
              <w:rPr>
                <w:b/>
                <w:lang w:val="en-US"/>
              </w:rPr>
              <w:t>Combined</w:t>
            </w:r>
          </w:p>
        </w:tc>
      </w:tr>
      <w:tr w:rsidR="00183CDA" w:rsidRPr="00183CDA" w:rsidTr="009538D9">
        <w:trPr>
          <w:trHeight w:val="648"/>
        </w:trPr>
        <w:tc>
          <w:tcPr>
            <w:tcW w:w="1129" w:type="dxa"/>
            <w:tcBorders>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en-US"/>
              </w:rPr>
            </w:pPr>
            <w:r w:rsidRPr="00DB24FE">
              <w:rPr>
                <w:lang w:val="en-US"/>
              </w:rPr>
              <w:t>#1</w:t>
            </w:r>
          </w:p>
        </w:tc>
        <w:tc>
          <w:tcPr>
            <w:tcW w:w="9134" w:type="dxa"/>
            <w:tcBorders>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en-US"/>
              </w:rPr>
            </w:pPr>
            <w:r w:rsidRPr="00DB24FE">
              <w:rPr>
                <w:lang w:val="en-US"/>
              </w:rPr>
              <w:t>"Noninvasive Ventilation"[Mesh] OR "Noninvasive Ventilation"[</w:t>
            </w:r>
            <w:proofErr w:type="spellStart"/>
            <w:r w:rsidRPr="00DB24FE">
              <w:rPr>
                <w:lang w:val="en-US"/>
              </w:rPr>
              <w:t>tiab</w:t>
            </w:r>
            <w:proofErr w:type="spellEnd"/>
            <w:r w:rsidRPr="00DB24FE">
              <w:rPr>
                <w:lang w:val="en-US"/>
              </w:rPr>
              <w:t>] OR “Mask”[</w:t>
            </w:r>
            <w:proofErr w:type="spellStart"/>
            <w:r w:rsidRPr="00DB24FE">
              <w:rPr>
                <w:lang w:val="en-US"/>
              </w:rPr>
              <w:t>tiab</w:t>
            </w:r>
            <w:proofErr w:type="spellEnd"/>
            <w:r w:rsidRPr="00DB24FE">
              <w:rPr>
                <w:lang w:val="en-US"/>
              </w:rPr>
              <w:t>] OR “Respiratory Support”[</w:t>
            </w:r>
            <w:proofErr w:type="spellStart"/>
            <w:r w:rsidRPr="00DB24FE">
              <w:rPr>
                <w:lang w:val="en-US"/>
              </w:rPr>
              <w:t>tiab</w:t>
            </w:r>
            <w:proofErr w:type="spellEnd"/>
            <w:r w:rsidRPr="00DB24FE">
              <w:rPr>
                <w:lang w:val="en-US"/>
              </w:rPr>
              <w:t>]</w:t>
            </w:r>
          </w:p>
        </w:tc>
      </w:tr>
      <w:tr w:rsidR="00183CDA" w:rsidRPr="00183CDA" w:rsidTr="009538D9">
        <w:trPr>
          <w:trHeight w:val="648"/>
        </w:trPr>
        <w:tc>
          <w:tcPr>
            <w:tcW w:w="1129" w:type="dxa"/>
            <w:tcBorders>
              <w:top w:val="single" w:sz="4" w:space="0" w:color="D0CECE"/>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en-US"/>
              </w:rPr>
            </w:pPr>
            <w:r w:rsidRPr="00DB24FE">
              <w:rPr>
                <w:lang w:val="en-US"/>
              </w:rPr>
              <w:t>#2</w:t>
            </w:r>
          </w:p>
        </w:tc>
        <w:tc>
          <w:tcPr>
            <w:tcW w:w="9134" w:type="dxa"/>
            <w:tcBorders>
              <w:top w:val="single" w:sz="4" w:space="0" w:color="D0CECE"/>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en-US"/>
              </w:rPr>
            </w:pPr>
            <w:r w:rsidRPr="00DB24FE">
              <w:rPr>
                <w:lang w:val="en-US"/>
              </w:rPr>
              <w:t>"Precision Medicine"[Mesh] OR "Precision Medicine"[</w:t>
            </w:r>
            <w:proofErr w:type="spellStart"/>
            <w:r w:rsidRPr="00DB24FE">
              <w:rPr>
                <w:lang w:val="en-US"/>
              </w:rPr>
              <w:t>tiab</w:t>
            </w:r>
            <w:proofErr w:type="spellEnd"/>
            <w:r w:rsidRPr="00DB24FE">
              <w:rPr>
                <w:lang w:val="en-US"/>
              </w:rPr>
              <w:t>] OR “Custom*”[</w:t>
            </w:r>
            <w:proofErr w:type="spellStart"/>
            <w:r w:rsidRPr="00DB24FE">
              <w:rPr>
                <w:lang w:val="en-US"/>
              </w:rPr>
              <w:t>tiab</w:t>
            </w:r>
            <w:proofErr w:type="spellEnd"/>
            <w:r w:rsidRPr="00DB24FE">
              <w:rPr>
                <w:lang w:val="en-US"/>
              </w:rPr>
              <w:t>] OR “Personalization”[</w:t>
            </w:r>
            <w:proofErr w:type="spellStart"/>
            <w:r w:rsidRPr="00DB24FE">
              <w:rPr>
                <w:lang w:val="en-US"/>
              </w:rPr>
              <w:t>tiab</w:t>
            </w:r>
            <w:proofErr w:type="spellEnd"/>
            <w:r w:rsidRPr="00DB24FE">
              <w:rPr>
                <w:lang w:val="en-US"/>
              </w:rPr>
              <w:t>]</w:t>
            </w:r>
          </w:p>
        </w:tc>
      </w:tr>
      <w:tr w:rsidR="00183CDA" w:rsidRPr="00183CDA" w:rsidTr="009538D9">
        <w:trPr>
          <w:trHeight w:val="648"/>
        </w:trPr>
        <w:tc>
          <w:tcPr>
            <w:tcW w:w="1129" w:type="dxa"/>
            <w:tcBorders>
              <w:top w:val="single" w:sz="4" w:space="0" w:color="D0CECE"/>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en-US"/>
              </w:rPr>
            </w:pPr>
            <w:r w:rsidRPr="00DB24FE">
              <w:rPr>
                <w:lang w:val="en-US"/>
              </w:rPr>
              <w:t>#3</w:t>
            </w:r>
          </w:p>
        </w:tc>
        <w:tc>
          <w:tcPr>
            <w:tcW w:w="9134" w:type="dxa"/>
            <w:tcBorders>
              <w:top w:val="single" w:sz="4" w:space="0" w:color="D0CECE"/>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en-US"/>
              </w:rPr>
            </w:pPr>
            <w:r w:rsidRPr="00DB24FE">
              <w:rPr>
                <w:lang w:val="en-US"/>
              </w:rPr>
              <w:t>"Imaging, Three-Dimensional"[Mesh] OR  "Printing, Three-Dimensional"[Mesh] OR "Imaging, Three-Dimensional"[</w:t>
            </w:r>
            <w:proofErr w:type="spellStart"/>
            <w:r w:rsidRPr="00DB24FE">
              <w:rPr>
                <w:lang w:val="en-US"/>
              </w:rPr>
              <w:t>tiab</w:t>
            </w:r>
            <w:proofErr w:type="spellEnd"/>
            <w:r w:rsidRPr="00DB24FE">
              <w:rPr>
                <w:lang w:val="en-US"/>
              </w:rPr>
              <w:t>] OR "Printing, Three-Dimensional"[</w:t>
            </w:r>
            <w:proofErr w:type="spellStart"/>
            <w:r w:rsidRPr="00DB24FE">
              <w:rPr>
                <w:lang w:val="en-US"/>
              </w:rPr>
              <w:t>tiab</w:t>
            </w:r>
            <w:proofErr w:type="spellEnd"/>
            <w:r w:rsidRPr="00DB24FE">
              <w:rPr>
                <w:lang w:val="en-US"/>
              </w:rPr>
              <w:t>]</w:t>
            </w:r>
          </w:p>
        </w:tc>
      </w:tr>
      <w:tr w:rsidR="00183CDA" w:rsidRPr="00DB24FE" w:rsidTr="009538D9">
        <w:trPr>
          <w:trHeight w:val="372"/>
        </w:trPr>
        <w:tc>
          <w:tcPr>
            <w:tcW w:w="1129" w:type="dxa"/>
            <w:tcBorders>
              <w:top w:val="single" w:sz="4" w:space="0" w:color="D0CECE"/>
              <w:left w:val="single" w:sz="4" w:space="0" w:color="FFFFFF" w:themeColor="background1"/>
              <w:right w:val="single" w:sz="4" w:space="0" w:color="FFFFFF" w:themeColor="background1"/>
            </w:tcBorders>
          </w:tcPr>
          <w:p w:rsidR="00183CDA" w:rsidRPr="00DB24FE" w:rsidRDefault="00183CDA" w:rsidP="009538D9">
            <w:pPr>
              <w:spacing w:line="276" w:lineRule="auto"/>
              <w:rPr>
                <w:lang w:val="en-US"/>
              </w:rPr>
            </w:pPr>
            <w:r w:rsidRPr="00DB24FE">
              <w:rPr>
                <w:lang w:val="en-US"/>
              </w:rPr>
              <w:t>#4</w:t>
            </w:r>
          </w:p>
        </w:tc>
        <w:tc>
          <w:tcPr>
            <w:tcW w:w="9134" w:type="dxa"/>
            <w:tcBorders>
              <w:top w:val="single" w:sz="4" w:space="0" w:color="D0CECE"/>
              <w:left w:val="single" w:sz="4" w:space="0" w:color="FFFFFF" w:themeColor="background1"/>
              <w:right w:val="single" w:sz="4" w:space="0" w:color="FFFFFF" w:themeColor="background1"/>
            </w:tcBorders>
          </w:tcPr>
          <w:p w:rsidR="00183CDA" w:rsidRPr="00DB24FE" w:rsidRDefault="00183CDA" w:rsidP="009538D9">
            <w:pPr>
              <w:spacing w:line="276" w:lineRule="auto"/>
              <w:rPr>
                <w:lang w:val="en-US"/>
              </w:rPr>
            </w:pPr>
            <w:r w:rsidRPr="00DB24FE">
              <w:rPr>
                <w:lang w:val="en-US"/>
              </w:rPr>
              <w:t xml:space="preserve">#1 AND (#2 OR #3) </w:t>
            </w:r>
          </w:p>
        </w:tc>
      </w:tr>
    </w:tbl>
    <w:p w:rsidR="00183CDA" w:rsidRPr="00DB24FE" w:rsidRDefault="00183CDA" w:rsidP="00183CDA">
      <w:pPr>
        <w:spacing w:line="276" w:lineRule="auto"/>
        <w:rPr>
          <w:b/>
          <w:bCs/>
          <w:lang w:val="en-US"/>
        </w:rPr>
      </w:pPr>
    </w:p>
    <w:p w:rsidR="00183CDA" w:rsidRPr="00DB24FE" w:rsidRDefault="00183CDA" w:rsidP="00183CDA">
      <w:pPr>
        <w:spacing w:line="276" w:lineRule="auto"/>
        <w:rPr>
          <w:b/>
          <w:bCs/>
          <w:lang w:val="en-US"/>
        </w:rPr>
      </w:pPr>
      <w:r w:rsidRPr="00DB24FE">
        <w:rPr>
          <w:b/>
          <w:bCs/>
          <w:lang w:val="en-US"/>
        </w:rPr>
        <w:br w:type="page"/>
      </w:r>
    </w:p>
    <w:p w:rsidR="00183CDA" w:rsidRPr="00DB24FE" w:rsidRDefault="00183CDA" w:rsidP="00183CDA">
      <w:pPr>
        <w:spacing w:line="276" w:lineRule="auto"/>
        <w:rPr>
          <w:b/>
          <w:bCs/>
          <w:lang w:val="en-US"/>
        </w:rPr>
      </w:pPr>
      <w:r w:rsidRPr="00DB24FE">
        <w:rPr>
          <w:noProof/>
        </w:rPr>
        <w:lastRenderedPageBreak/>
        <w:drawing>
          <wp:inline distT="0" distB="0" distL="0" distR="0" wp14:anchorId="4344BE4E" wp14:editId="3F4587DC">
            <wp:extent cx="5760720" cy="224409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244090"/>
                    </a:xfrm>
                    <a:prstGeom prst="rect">
                      <a:avLst/>
                    </a:prstGeom>
                  </pic:spPr>
                </pic:pic>
              </a:graphicData>
            </a:graphic>
          </wp:inline>
        </w:drawing>
      </w:r>
    </w:p>
    <w:p w:rsidR="00183CDA" w:rsidRPr="00DB24FE" w:rsidRDefault="00183CDA" w:rsidP="00183CDA">
      <w:pPr>
        <w:spacing w:line="276" w:lineRule="auto"/>
        <w:rPr>
          <w:b/>
          <w:bCs/>
          <w:lang w:val="en-US"/>
        </w:rPr>
      </w:pPr>
    </w:p>
    <w:p w:rsidR="00183CDA" w:rsidRPr="00DB24FE" w:rsidRDefault="00183CDA" w:rsidP="00183CDA">
      <w:pPr>
        <w:spacing w:line="276" w:lineRule="auto"/>
        <w:rPr>
          <w:rStyle w:val="Hyperlink"/>
          <w:color w:val="auto"/>
          <w:lang w:val="en-US"/>
        </w:rPr>
      </w:pPr>
      <w:r w:rsidRPr="00DB24FE">
        <w:rPr>
          <w:b/>
          <w:bCs/>
          <w:lang w:val="en-US"/>
        </w:rPr>
        <w:t xml:space="preserve">EMBASE: </w:t>
      </w:r>
      <w:hyperlink r:id="rId7" w:anchor="advancedSearch/default" w:history="1">
        <w:proofErr w:type="spellStart"/>
        <w:r w:rsidRPr="00DB24FE">
          <w:rPr>
            <w:rStyle w:val="Hyperlink"/>
            <w:color w:val="auto"/>
            <w:lang w:val="en-US"/>
          </w:rPr>
          <w:t>Embase</w:t>
        </w:r>
        <w:proofErr w:type="spellEnd"/>
      </w:hyperlink>
      <w:r w:rsidRPr="00DB24FE">
        <w:rPr>
          <w:rStyle w:val="Hyperlink"/>
          <w:color w:val="auto"/>
          <w:lang w:val="en-US"/>
        </w:rPr>
        <w:t xml:space="preserve"> (n = 1664)</w:t>
      </w:r>
    </w:p>
    <w:p w:rsidR="00183CDA" w:rsidRPr="00DB24FE" w:rsidRDefault="00183CDA" w:rsidP="00183CDA">
      <w:pPr>
        <w:spacing w:line="276" w:lineRule="auto"/>
        <w:rPr>
          <w:b/>
          <w:bCs/>
          <w:lang w:val="en-US"/>
        </w:rPr>
      </w:pPr>
    </w:p>
    <w:tbl>
      <w:tblPr>
        <w:tblStyle w:val="Tabelraster"/>
        <w:tblW w:w="0" w:type="auto"/>
        <w:tblCellMar>
          <w:top w:w="57" w:type="dxa"/>
          <w:bottom w:w="57" w:type="dxa"/>
        </w:tblCellMar>
        <w:tblLook w:val="04A0" w:firstRow="1" w:lastRow="0" w:firstColumn="1" w:lastColumn="0" w:noHBand="0" w:noVBand="1"/>
      </w:tblPr>
      <w:tblGrid>
        <w:gridCol w:w="1228"/>
        <w:gridCol w:w="7834"/>
      </w:tblGrid>
      <w:tr w:rsidR="00183CDA" w:rsidRPr="00DB24FE" w:rsidTr="009538D9">
        <w:tc>
          <w:tcPr>
            <w:tcW w:w="9062" w:type="dxa"/>
            <w:gridSpan w:val="2"/>
            <w:tcBorders>
              <w:left w:val="single" w:sz="4" w:space="0" w:color="FFFFFF" w:themeColor="background1"/>
              <w:right w:val="single" w:sz="4" w:space="0" w:color="FFFFFF" w:themeColor="background1"/>
            </w:tcBorders>
          </w:tcPr>
          <w:p w:rsidR="00183CDA" w:rsidRPr="00DB24FE" w:rsidRDefault="00183CDA" w:rsidP="009538D9">
            <w:pPr>
              <w:spacing w:line="276" w:lineRule="auto"/>
              <w:rPr>
                <w:lang w:val="en-US"/>
              </w:rPr>
            </w:pPr>
            <w:r w:rsidRPr="00DB24FE">
              <w:rPr>
                <w:b/>
                <w:bCs/>
                <w:lang w:val="en-US"/>
              </w:rPr>
              <w:t>EMTREE database</w:t>
            </w:r>
          </w:p>
        </w:tc>
      </w:tr>
      <w:tr w:rsidR="00183CDA" w:rsidRPr="00DB24FE" w:rsidTr="009538D9">
        <w:tc>
          <w:tcPr>
            <w:tcW w:w="1228" w:type="dxa"/>
            <w:tcBorders>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en-US"/>
              </w:rPr>
            </w:pPr>
            <w:r w:rsidRPr="00DB24FE">
              <w:rPr>
                <w:lang w:val="en-US"/>
              </w:rPr>
              <w:t>Aspect 1:</w:t>
            </w:r>
          </w:p>
        </w:tc>
        <w:tc>
          <w:tcPr>
            <w:tcW w:w="7834" w:type="dxa"/>
            <w:tcBorders>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en-US"/>
              </w:rPr>
            </w:pPr>
            <w:r w:rsidRPr="00DB24FE">
              <w:rPr>
                <w:lang w:val="en-US"/>
              </w:rPr>
              <w:t>‘Noninvasive Ventilation’/</w:t>
            </w:r>
            <w:proofErr w:type="spellStart"/>
            <w:r w:rsidRPr="00DB24FE">
              <w:rPr>
                <w:lang w:val="en-US"/>
              </w:rPr>
              <w:t>syn</w:t>
            </w:r>
            <w:proofErr w:type="spellEnd"/>
          </w:p>
        </w:tc>
      </w:tr>
      <w:tr w:rsidR="00183CDA" w:rsidRPr="00DB24FE" w:rsidTr="009538D9">
        <w:tc>
          <w:tcPr>
            <w:tcW w:w="1228" w:type="dxa"/>
            <w:tcBorders>
              <w:top w:val="single" w:sz="4" w:space="0" w:color="D0CECE"/>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en-US"/>
              </w:rPr>
            </w:pPr>
            <w:r w:rsidRPr="00DB24FE">
              <w:rPr>
                <w:lang w:val="en-US"/>
              </w:rPr>
              <w:t xml:space="preserve">Aspect 2: </w:t>
            </w:r>
          </w:p>
        </w:tc>
        <w:tc>
          <w:tcPr>
            <w:tcW w:w="7834" w:type="dxa"/>
            <w:tcBorders>
              <w:top w:val="single" w:sz="4" w:space="0" w:color="D0CECE"/>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en-US"/>
              </w:rPr>
            </w:pPr>
            <w:r w:rsidRPr="00DB24FE">
              <w:rPr>
                <w:lang w:val="en-US"/>
              </w:rPr>
              <w:t>‘Personalized Medicine’/</w:t>
            </w:r>
            <w:proofErr w:type="spellStart"/>
            <w:r w:rsidRPr="00DB24FE">
              <w:rPr>
                <w:lang w:val="en-US"/>
              </w:rPr>
              <w:t>syn</w:t>
            </w:r>
            <w:proofErr w:type="spellEnd"/>
          </w:p>
        </w:tc>
      </w:tr>
      <w:tr w:rsidR="00183CDA" w:rsidRPr="00183CDA" w:rsidTr="009538D9">
        <w:tc>
          <w:tcPr>
            <w:tcW w:w="1228" w:type="dxa"/>
            <w:tcBorders>
              <w:top w:val="single" w:sz="4" w:space="0" w:color="D0CECE"/>
              <w:left w:val="single" w:sz="4" w:space="0" w:color="FFFFFF" w:themeColor="background1"/>
              <w:right w:val="single" w:sz="4" w:space="0" w:color="FFFFFF" w:themeColor="background1"/>
            </w:tcBorders>
          </w:tcPr>
          <w:p w:rsidR="00183CDA" w:rsidRPr="00DB24FE" w:rsidRDefault="00183CDA" w:rsidP="009538D9">
            <w:pPr>
              <w:spacing w:line="276" w:lineRule="auto"/>
              <w:rPr>
                <w:lang w:val="en-US"/>
              </w:rPr>
            </w:pPr>
            <w:r w:rsidRPr="00DB24FE">
              <w:rPr>
                <w:lang w:val="en-US"/>
              </w:rPr>
              <w:t>Aspect 3:</w:t>
            </w:r>
          </w:p>
        </w:tc>
        <w:tc>
          <w:tcPr>
            <w:tcW w:w="7834" w:type="dxa"/>
            <w:tcBorders>
              <w:top w:val="single" w:sz="4" w:space="0" w:color="D0CECE"/>
              <w:left w:val="single" w:sz="4" w:space="0" w:color="FFFFFF" w:themeColor="background1"/>
              <w:right w:val="single" w:sz="4" w:space="0" w:color="FFFFFF" w:themeColor="background1"/>
            </w:tcBorders>
          </w:tcPr>
          <w:p w:rsidR="00183CDA" w:rsidRPr="00DB24FE" w:rsidRDefault="00183CDA" w:rsidP="009538D9">
            <w:pPr>
              <w:spacing w:line="276" w:lineRule="auto"/>
              <w:rPr>
                <w:lang w:val="en-US"/>
              </w:rPr>
            </w:pPr>
            <w:r w:rsidRPr="00DB24FE">
              <w:rPr>
                <w:lang w:val="en-US"/>
              </w:rPr>
              <w:t>‘Three-Dimensional imaging’/</w:t>
            </w:r>
            <w:proofErr w:type="spellStart"/>
            <w:r w:rsidRPr="00DB24FE">
              <w:rPr>
                <w:lang w:val="en-US"/>
              </w:rPr>
              <w:t>syn</w:t>
            </w:r>
            <w:proofErr w:type="spellEnd"/>
            <w:r w:rsidRPr="00DB24FE">
              <w:rPr>
                <w:lang w:val="en-US"/>
              </w:rPr>
              <w:t xml:space="preserve"> OR  ‘Three-Dimensional printing’/</w:t>
            </w:r>
            <w:proofErr w:type="spellStart"/>
            <w:r w:rsidRPr="00DB24FE">
              <w:rPr>
                <w:lang w:val="en-US"/>
              </w:rPr>
              <w:t>syn</w:t>
            </w:r>
            <w:proofErr w:type="spellEnd"/>
          </w:p>
        </w:tc>
      </w:tr>
    </w:tbl>
    <w:p w:rsidR="00183CDA" w:rsidRPr="00DB24FE" w:rsidRDefault="00183CDA" w:rsidP="00183CDA">
      <w:pPr>
        <w:spacing w:line="276" w:lineRule="auto"/>
        <w:rPr>
          <w:b/>
          <w:bCs/>
          <w:lang w:val="en-US"/>
        </w:rPr>
      </w:pPr>
    </w:p>
    <w:tbl>
      <w:tblPr>
        <w:tblStyle w:val="Tabelraster"/>
        <w:tblW w:w="0" w:type="auto"/>
        <w:tblCellMar>
          <w:top w:w="57" w:type="dxa"/>
          <w:bottom w:w="57" w:type="dxa"/>
        </w:tblCellMar>
        <w:tblLook w:val="04A0" w:firstRow="1" w:lastRow="0" w:firstColumn="1" w:lastColumn="0" w:noHBand="0" w:noVBand="1"/>
      </w:tblPr>
      <w:tblGrid>
        <w:gridCol w:w="1228"/>
        <w:gridCol w:w="7834"/>
      </w:tblGrid>
      <w:tr w:rsidR="00183CDA" w:rsidRPr="00DB24FE" w:rsidTr="009538D9">
        <w:tc>
          <w:tcPr>
            <w:tcW w:w="1228" w:type="dxa"/>
            <w:tcBorders>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en-US"/>
              </w:rPr>
            </w:pPr>
            <w:proofErr w:type="spellStart"/>
            <w:r w:rsidRPr="00DB24FE">
              <w:rPr>
                <w:b/>
                <w:bCs/>
                <w:lang w:val="en-US"/>
              </w:rPr>
              <w:t>Tiab</w:t>
            </w:r>
            <w:proofErr w:type="spellEnd"/>
          </w:p>
        </w:tc>
        <w:tc>
          <w:tcPr>
            <w:tcW w:w="7834" w:type="dxa"/>
            <w:tcBorders>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it-IT"/>
              </w:rPr>
            </w:pPr>
          </w:p>
        </w:tc>
      </w:tr>
      <w:tr w:rsidR="00183CDA" w:rsidRPr="00183CDA" w:rsidTr="009538D9">
        <w:tc>
          <w:tcPr>
            <w:tcW w:w="1228" w:type="dxa"/>
            <w:tcBorders>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en-US"/>
              </w:rPr>
            </w:pPr>
            <w:r w:rsidRPr="00DB24FE">
              <w:rPr>
                <w:lang w:val="en-US"/>
              </w:rPr>
              <w:t>Aspect 1:</w:t>
            </w:r>
          </w:p>
        </w:tc>
        <w:tc>
          <w:tcPr>
            <w:tcW w:w="7834" w:type="dxa"/>
            <w:tcBorders>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it-IT"/>
              </w:rPr>
            </w:pPr>
            <w:r w:rsidRPr="00DB24FE">
              <w:rPr>
                <w:lang w:val="it-IT"/>
              </w:rPr>
              <w:t>'noninvasive ventilation':ti,ab OR mask:ti,ab OR 'respiratory support':ti,ab</w:t>
            </w:r>
          </w:p>
        </w:tc>
      </w:tr>
      <w:tr w:rsidR="00183CDA" w:rsidRPr="00183CDA" w:rsidTr="009538D9">
        <w:tc>
          <w:tcPr>
            <w:tcW w:w="1228" w:type="dxa"/>
            <w:tcBorders>
              <w:top w:val="single" w:sz="4" w:space="0" w:color="D0CECE"/>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en-US"/>
              </w:rPr>
            </w:pPr>
            <w:r w:rsidRPr="00DB24FE">
              <w:rPr>
                <w:lang w:val="en-US"/>
              </w:rPr>
              <w:t>Aspect 2:</w:t>
            </w:r>
          </w:p>
        </w:tc>
        <w:tc>
          <w:tcPr>
            <w:tcW w:w="7834" w:type="dxa"/>
            <w:tcBorders>
              <w:top w:val="single" w:sz="4" w:space="0" w:color="D0CECE"/>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it-IT"/>
              </w:rPr>
            </w:pPr>
            <w:r w:rsidRPr="00DB24FE">
              <w:rPr>
                <w:lang w:val="it-IT"/>
              </w:rPr>
              <w:t>'precision medicine:ti,ab' OR custom*:ti,ab OR personalization:ti,ab</w:t>
            </w:r>
          </w:p>
        </w:tc>
      </w:tr>
      <w:tr w:rsidR="00183CDA" w:rsidRPr="00183CDA" w:rsidTr="009538D9">
        <w:tc>
          <w:tcPr>
            <w:tcW w:w="1228" w:type="dxa"/>
            <w:tcBorders>
              <w:top w:val="single" w:sz="4" w:space="0" w:color="D0CECE"/>
              <w:left w:val="single" w:sz="4" w:space="0" w:color="FFFFFF" w:themeColor="background1"/>
              <w:right w:val="single" w:sz="4" w:space="0" w:color="FFFFFF" w:themeColor="background1"/>
            </w:tcBorders>
          </w:tcPr>
          <w:p w:rsidR="00183CDA" w:rsidRPr="00DB24FE" w:rsidRDefault="00183CDA" w:rsidP="009538D9">
            <w:pPr>
              <w:spacing w:line="276" w:lineRule="auto"/>
              <w:rPr>
                <w:lang w:val="en-US"/>
              </w:rPr>
            </w:pPr>
            <w:r w:rsidRPr="00DB24FE">
              <w:rPr>
                <w:lang w:val="en-US"/>
              </w:rPr>
              <w:t>Aspect 3:</w:t>
            </w:r>
          </w:p>
        </w:tc>
        <w:tc>
          <w:tcPr>
            <w:tcW w:w="7834" w:type="dxa"/>
            <w:tcBorders>
              <w:top w:val="single" w:sz="4" w:space="0" w:color="D0CECE"/>
              <w:left w:val="single" w:sz="4" w:space="0" w:color="FFFFFF" w:themeColor="background1"/>
              <w:right w:val="single" w:sz="4" w:space="0" w:color="FFFFFF" w:themeColor="background1"/>
            </w:tcBorders>
          </w:tcPr>
          <w:p w:rsidR="00183CDA" w:rsidRPr="00DB24FE" w:rsidRDefault="00183CDA" w:rsidP="009538D9">
            <w:pPr>
              <w:spacing w:line="276" w:lineRule="auto"/>
              <w:rPr>
                <w:lang w:val="en-US"/>
              </w:rPr>
            </w:pPr>
            <w:r w:rsidRPr="00DB24FE">
              <w:rPr>
                <w:lang w:val="en-US"/>
              </w:rPr>
              <w:t>'imaging, three dimensional':</w:t>
            </w:r>
            <w:proofErr w:type="spellStart"/>
            <w:r w:rsidRPr="00DB24FE">
              <w:rPr>
                <w:lang w:val="en-US"/>
              </w:rPr>
              <w:t>ti,ab</w:t>
            </w:r>
            <w:proofErr w:type="spellEnd"/>
            <w:r w:rsidRPr="00DB24FE">
              <w:rPr>
                <w:lang w:val="en-US"/>
              </w:rPr>
              <w:t xml:space="preserve"> OR 'printing, three dimensional':</w:t>
            </w:r>
            <w:proofErr w:type="spellStart"/>
            <w:r w:rsidRPr="00DB24FE">
              <w:rPr>
                <w:lang w:val="en-US"/>
              </w:rPr>
              <w:t>ti,ab</w:t>
            </w:r>
            <w:proofErr w:type="spellEnd"/>
          </w:p>
        </w:tc>
      </w:tr>
    </w:tbl>
    <w:p w:rsidR="00183CDA" w:rsidRPr="00DB24FE" w:rsidRDefault="00183CDA" w:rsidP="00183CDA">
      <w:pPr>
        <w:spacing w:line="276" w:lineRule="auto"/>
        <w:rPr>
          <w:b/>
          <w:bCs/>
          <w:lang w:val="en-US"/>
        </w:rPr>
      </w:pPr>
    </w:p>
    <w:tbl>
      <w:tblPr>
        <w:tblStyle w:val="Tabelraster"/>
        <w:tblW w:w="0" w:type="auto"/>
        <w:tblCellMar>
          <w:top w:w="57" w:type="dxa"/>
          <w:bottom w:w="57" w:type="dxa"/>
        </w:tblCellMar>
        <w:tblLook w:val="04A0" w:firstRow="1" w:lastRow="0" w:firstColumn="1" w:lastColumn="0" w:noHBand="0" w:noVBand="1"/>
      </w:tblPr>
      <w:tblGrid>
        <w:gridCol w:w="1089"/>
        <w:gridCol w:w="7973"/>
      </w:tblGrid>
      <w:tr w:rsidR="00183CDA" w:rsidRPr="00DB24FE" w:rsidTr="009538D9">
        <w:trPr>
          <w:trHeight w:val="327"/>
        </w:trPr>
        <w:tc>
          <w:tcPr>
            <w:tcW w:w="9062" w:type="dxa"/>
            <w:gridSpan w:val="2"/>
            <w:tcBorders>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en-US"/>
              </w:rPr>
            </w:pPr>
            <w:r w:rsidRPr="00DB24FE">
              <w:rPr>
                <w:b/>
                <w:bCs/>
                <w:lang w:val="en-US"/>
              </w:rPr>
              <w:t>Combined</w:t>
            </w:r>
          </w:p>
        </w:tc>
      </w:tr>
      <w:tr w:rsidR="00183CDA" w:rsidRPr="00183CDA" w:rsidTr="009538D9">
        <w:trPr>
          <w:trHeight w:val="648"/>
        </w:trPr>
        <w:tc>
          <w:tcPr>
            <w:tcW w:w="1089" w:type="dxa"/>
            <w:tcBorders>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en-US"/>
              </w:rPr>
            </w:pPr>
            <w:r w:rsidRPr="00DB24FE">
              <w:rPr>
                <w:lang w:val="en-US"/>
              </w:rPr>
              <w:t>#1</w:t>
            </w:r>
          </w:p>
        </w:tc>
        <w:tc>
          <w:tcPr>
            <w:tcW w:w="7973" w:type="dxa"/>
            <w:tcBorders>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en-US"/>
              </w:rPr>
            </w:pPr>
            <w:r w:rsidRPr="00DB24FE">
              <w:rPr>
                <w:lang w:val="en-US"/>
              </w:rPr>
              <w:t>'noninvasive ventilation'/</w:t>
            </w:r>
            <w:proofErr w:type="spellStart"/>
            <w:r w:rsidRPr="00DB24FE">
              <w:rPr>
                <w:lang w:val="en-US"/>
              </w:rPr>
              <w:t>syn</w:t>
            </w:r>
            <w:proofErr w:type="spellEnd"/>
            <w:r w:rsidRPr="00DB24FE">
              <w:rPr>
                <w:lang w:val="en-US"/>
              </w:rPr>
              <w:t xml:space="preserve"> OR 'noninvasive ventilation':</w:t>
            </w:r>
            <w:proofErr w:type="spellStart"/>
            <w:r w:rsidRPr="00DB24FE">
              <w:rPr>
                <w:lang w:val="en-US"/>
              </w:rPr>
              <w:t>ti,ab</w:t>
            </w:r>
            <w:proofErr w:type="spellEnd"/>
            <w:r w:rsidRPr="00DB24FE">
              <w:rPr>
                <w:lang w:val="en-US"/>
              </w:rPr>
              <w:t xml:space="preserve"> OR </w:t>
            </w:r>
            <w:proofErr w:type="spellStart"/>
            <w:r w:rsidRPr="00DB24FE">
              <w:rPr>
                <w:lang w:val="en-US"/>
              </w:rPr>
              <w:t>mask:ti,ab</w:t>
            </w:r>
            <w:proofErr w:type="spellEnd"/>
            <w:r w:rsidRPr="00DB24FE">
              <w:rPr>
                <w:lang w:val="en-US"/>
              </w:rPr>
              <w:t xml:space="preserve"> OR 'respiratory support':</w:t>
            </w:r>
            <w:proofErr w:type="spellStart"/>
            <w:r w:rsidRPr="00DB24FE">
              <w:rPr>
                <w:lang w:val="en-US"/>
              </w:rPr>
              <w:t>ti,ab</w:t>
            </w:r>
            <w:proofErr w:type="spellEnd"/>
          </w:p>
        </w:tc>
      </w:tr>
      <w:tr w:rsidR="00183CDA" w:rsidRPr="00183CDA" w:rsidTr="009538D9">
        <w:trPr>
          <w:trHeight w:val="648"/>
        </w:trPr>
        <w:tc>
          <w:tcPr>
            <w:tcW w:w="1089" w:type="dxa"/>
            <w:tcBorders>
              <w:top w:val="single" w:sz="4" w:space="0" w:color="D0CECE"/>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en-US"/>
              </w:rPr>
            </w:pPr>
            <w:r w:rsidRPr="00DB24FE">
              <w:rPr>
                <w:lang w:val="en-US"/>
              </w:rPr>
              <w:t>#2</w:t>
            </w:r>
          </w:p>
        </w:tc>
        <w:tc>
          <w:tcPr>
            <w:tcW w:w="7973" w:type="dxa"/>
            <w:tcBorders>
              <w:top w:val="single" w:sz="4" w:space="0" w:color="D0CECE"/>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en-US"/>
              </w:rPr>
            </w:pPr>
            <w:r w:rsidRPr="00DB24FE">
              <w:rPr>
                <w:lang w:val="en-US"/>
              </w:rPr>
              <w:t>'personalized medicine'/</w:t>
            </w:r>
            <w:proofErr w:type="spellStart"/>
            <w:r w:rsidRPr="00DB24FE">
              <w:rPr>
                <w:lang w:val="en-US"/>
              </w:rPr>
              <w:t>syn</w:t>
            </w:r>
            <w:proofErr w:type="spellEnd"/>
            <w:r w:rsidRPr="00DB24FE">
              <w:rPr>
                <w:lang w:val="en-US"/>
              </w:rPr>
              <w:t xml:space="preserve"> OR 'precision </w:t>
            </w:r>
            <w:proofErr w:type="spellStart"/>
            <w:r w:rsidRPr="00DB24FE">
              <w:rPr>
                <w:lang w:val="en-US"/>
              </w:rPr>
              <w:t>medicine:ti,ab</w:t>
            </w:r>
            <w:proofErr w:type="spellEnd"/>
            <w:r w:rsidRPr="00DB24FE">
              <w:rPr>
                <w:lang w:val="en-US"/>
              </w:rPr>
              <w:t>' OR custom*:</w:t>
            </w:r>
            <w:proofErr w:type="spellStart"/>
            <w:r w:rsidRPr="00DB24FE">
              <w:rPr>
                <w:lang w:val="en-US"/>
              </w:rPr>
              <w:t>ti,ab</w:t>
            </w:r>
            <w:proofErr w:type="spellEnd"/>
            <w:r w:rsidRPr="00DB24FE">
              <w:rPr>
                <w:lang w:val="en-US"/>
              </w:rPr>
              <w:t xml:space="preserve"> OR </w:t>
            </w:r>
            <w:proofErr w:type="spellStart"/>
            <w:r w:rsidRPr="00DB24FE">
              <w:rPr>
                <w:lang w:val="en-US"/>
              </w:rPr>
              <w:t>personalization:ti,ab</w:t>
            </w:r>
            <w:proofErr w:type="spellEnd"/>
          </w:p>
        </w:tc>
      </w:tr>
      <w:tr w:rsidR="00183CDA" w:rsidRPr="00183CDA" w:rsidTr="009538D9">
        <w:trPr>
          <w:trHeight w:val="648"/>
        </w:trPr>
        <w:tc>
          <w:tcPr>
            <w:tcW w:w="1089" w:type="dxa"/>
            <w:tcBorders>
              <w:top w:val="single" w:sz="4" w:space="0" w:color="D0CECE"/>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en-US"/>
              </w:rPr>
            </w:pPr>
            <w:r w:rsidRPr="00DB24FE">
              <w:rPr>
                <w:lang w:val="en-US"/>
              </w:rPr>
              <w:t>#3</w:t>
            </w:r>
          </w:p>
        </w:tc>
        <w:tc>
          <w:tcPr>
            <w:tcW w:w="7973" w:type="dxa"/>
            <w:tcBorders>
              <w:top w:val="single" w:sz="4" w:space="0" w:color="D0CECE"/>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en-US"/>
              </w:rPr>
            </w:pPr>
            <w:r w:rsidRPr="00DB24FE">
              <w:rPr>
                <w:lang w:val="en-US"/>
              </w:rPr>
              <w:t>'three-dimensional imaging'/</w:t>
            </w:r>
            <w:proofErr w:type="spellStart"/>
            <w:r w:rsidRPr="00DB24FE">
              <w:rPr>
                <w:lang w:val="en-US"/>
              </w:rPr>
              <w:t>syn</w:t>
            </w:r>
            <w:proofErr w:type="spellEnd"/>
            <w:r w:rsidRPr="00DB24FE">
              <w:rPr>
                <w:lang w:val="en-US"/>
              </w:rPr>
              <w:t xml:space="preserve"> OR 'three-dimensional printing'/</w:t>
            </w:r>
            <w:proofErr w:type="spellStart"/>
            <w:r w:rsidRPr="00DB24FE">
              <w:rPr>
                <w:lang w:val="en-US"/>
              </w:rPr>
              <w:t>syn</w:t>
            </w:r>
            <w:proofErr w:type="spellEnd"/>
            <w:r w:rsidRPr="00DB24FE">
              <w:rPr>
                <w:lang w:val="en-US"/>
              </w:rPr>
              <w:t xml:space="preserve"> OR 'imaging, three dimensional':</w:t>
            </w:r>
            <w:proofErr w:type="spellStart"/>
            <w:r w:rsidRPr="00DB24FE">
              <w:rPr>
                <w:lang w:val="en-US"/>
              </w:rPr>
              <w:t>ti,ab</w:t>
            </w:r>
            <w:proofErr w:type="spellEnd"/>
            <w:r w:rsidRPr="00DB24FE">
              <w:rPr>
                <w:lang w:val="en-US"/>
              </w:rPr>
              <w:t xml:space="preserve"> OR 'printing, three dimensional':</w:t>
            </w:r>
            <w:proofErr w:type="spellStart"/>
            <w:r w:rsidRPr="00DB24FE">
              <w:rPr>
                <w:lang w:val="en-US"/>
              </w:rPr>
              <w:t>ti,ab</w:t>
            </w:r>
            <w:proofErr w:type="spellEnd"/>
          </w:p>
        </w:tc>
      </w:tr>
      <w:tr w:rsidR="00183CDA" w:rsidRPr="00DB24FE" w:rsidTr="009538D9">
        <w:trPr>
          <w:trHeight w:val="372"/>
        </w:trPr>
        <w:tc>
          <w:tcPr>
            <w:tcW w:w="1089" w:type="dxa"/>
            <w:tcBorders>
              <w:top w:val="single" w:sz="4" w:space="0" w:color="D0CECE"/>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en-US"/>
              </w:rPr>
            </w:pPr>
            <w:r w:rsidRPr="00DB24FE">
              <w:rPr>
                <w:lang w:val="en-US"/>
              </w:rPr>
              <w:t>#4</w:t>
            </w:r>
          </w:p>
        </w:tc>
        <w:tc>
          <w:tcPr>
            <w:tcW w:w="7973" w:type="dxa"/>
            <w:tcBorders>
              <w:top w:val="single" w:sz="4" w:space="0" w:color="D0CECE"/>
              <w:left w:val="single" w:sz="4" w:space="0" w:color="FFFFFF" w:themeColor="background1"/>
              <w:bottom w:val="single" w:sz="4" w:space="0" w:color="D0CECE"/>
              <w:right w:val="single" w:sz="4" w:space="0" w:color="FFFFFF" w:themeColor="background1"/>
            </w:tcBorders>
          </w:tcPr>
          <w:p w:rsidR="00183CDA" w:rsidRPr="00DB24FE" w:rsidRDefault="00183CDA" w:rsidP="009538D9">
            <w:pPr>
              <w:spacing w:line="276" w:lineRule="auto"/>
              <w:rPr>
                <w:lang w:val="en-US"/>
              </w:rPr>
            </w:pPr>
            <w:r w:rsidRPr="00DB24FE">
              <w:rPr>
                <w:lang w:val="en-US"/>
              </w:rPr>
              <w:t xml:space="preserve">#2 OR #3 </w:t>
            </w:r>
          </w:p>
        </w:tc>
      </w:tr>
      <w:tr w:rsidR="00183CDA" w:rsidRPr="00DB24FE" w:rsidTr="009538D9">
        <w:trPr>
          <w:trHeight w:val="372"/>
        </w:trPr>
        <w:tc>
          <w:tcPr>
            <w:tcW w:w="1089" w:type="dxa"/>
            <w:tcBorders>
              <w:top w:val="single" w:sz="4" w:space="0" w:color="D0CECE"/>
              <w:left w:val="single" w:sz="4" w:space="0" w:color="FFFFFF" w:themeColor="background1"/>
              <w:right w:val="single" w:sz="4" w:space="0" w:color="FFFFFF" w:themeColor="background1"/>
            </w:tcBorders>
          </w:tcPr>
          <w:p w:rsidR="00183CDA" w:rsidRPr="00DB24FE" w:rsidRDefault="00183CDA" w:rsidP="009538D9">
            <w:pPr>
              <w:spacing w:line="276" w:lineRule="auto"/>
              <w:rPr>
                <w:lang w:val="en-US"/>
              </w:rPr>
            </w:pPr>
            <w:r w:rsidRPr="00DB24FE">
              <w:rPr>
                <w:lang w:val="en-US"/>
              </w:rPr>
              <w:t>#5</w:t>
            </w:r>
          </w:p>
        </w:tc>
        <w:tc>
          <w:tcPr>
            <w:tcW w:w="7973" w:type="dxa"/>
            <w:tcBorders>
              <w:top w:val="single" w:sz="4" w:space="0" w:color="D0CECE"/>
              <w:left w:val="single" w:sz="4" w:space="0" w:color="FFFFFF" w:themeColor="background1"/>
              <w:right w:val="single" w:sz="4" w:space="0" w:color="FFFFFF" w:themeColor="background1"/>
            </w:tcBorders>
          </w:tcPr>
          <w:p w:rsidR="00183CDA" w:rsidRPr="00DB24FE" w:rsidRDefault="00183CDA" w:rsidP="009538D9">
            <w:pPr>
              <w:spacing w:line="276" w:lineRule="auto"/>
              <w:rPr>
                <w:lang w:val="en-US"/>
              </w:rPr>
            </w:pPr>
            <w:r w:rsidRPr="00DB24FE">
              <w:rPr>
                <w:lang w:val="en-US"/>
              </w:rPr>
              <w:t xml:space="preserve">#1 AND (#2 OR #3) </w:t>
            </w:r>
          </w:p>
        </w:tc>
      </w:tr>
    </w:tbl>
    <w:p w:rsidR="00183CDA" w:rsidRPr="00DB24FE" w:rsidRDefault="00183CDA" w:rsidP="00183CDA">
      <w:pPr>
        <w:spacing w:line="276" w:lineRule="auto"/>
        <w:rPr>
          <w:b/>
          <w:bCs/>
          <w:lang w:val="en-US"/>
        </w:rPr>
      </w:pPr>
    </w:p>
    <w:p w:rsidR="00183CDA" w:rsidRPr="00DB24FE" w:rsidRDefault="00183CDA" w:rsidP="00183CDA">
      <w:pPr>
        <w:spacing w:line="276" w:lineRule="auto"/>
        <w:rPr>
          <w:lang w:val="en-US"/>
        </w:rPr>
      </w:pPr>
      <w:r w:rsidRPr="00DB24FE">
        <w:rPr>
          <w:noProof/>
        </w:rPr>
        <w:lastRenderedPageBreak/>
        <w:drawing>
          <wp:inline distT="0" distB="0" distL="0" distR="0" wp14:anchorId="6979CE5F" wp14:editId="00EF0F59">
            <wp:extent cx="5731510" cy="1151104"/>
            <wp:effectExtent l="0" t="0" r="254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151104"/>
                    </a:xfrm>
                    <a:prstGeom prst="rect">
                      <a:avLst/>
                    </a:prstGeom>
                  </pic:spPr>
                </pic:pic>
              </a:graphicData>
            </a:graphic>
          </wp:inline>
        </w:drawing>
      </w:r>
    </w:p>
    <w:p w:rsidR="00183CDA" w:rsidRPr="00183CDA" w:rsidRDefault="00183CDA" w:rsidP="00183CDA">
      <w:pPr>
        <w:rPr>
          <w:lang w:val="en-GB" w:eastAsia="en-US"/>
        </w:rPr>
      </w:pPr>
    </w:p>
    <w:p w:rsidR="00267DCF" w:rsidRPr="00183CDA" w:rsidRDefault="00267DCF" w:rsidP="00267DCF">
      <w:pPr>
        <w:pStyle w:val="Kop3"/>
        <w:spacing w:before="0"/>
        <w:rPr>
          <w:rFonts w:ascii="Arial" w:hAnsi="Arial" w:cs="Arial"/>
          <w:b/>
          <w:color w:val="auto"/>
          <w:sz w:val="22"/>
          <w:lang w:val="en-GB"/>
        </w:rPr>
      </w:pPr>
      <w:r w:rsidRPr="00183CDA">
        <w:rPr>
          <w:rFonts w:ascii="Arial" w:hAnsi="Arial" w:cs="Arial"/>
          <w:b/>
          <w:color w:val="auto"/>
          <w:sz w:val="22"/>
          <w:lang w:val="en-GB"/>
        </w:rPr>
        <w:t>Appendix II: Data extraction instrument</w:t>
      </w:r>
    </w:p>
    <w:p w:rsidR="00036899" w:rsidRPr="00267DCF" w:rsidRDefault="00183CDA">
      <w:pPr>
        <w:rPr>
          <w:lang w:val="en-GB"/>
        </w:rPr>
      </w:pPr>
      <w:r>
        <w:rPr>
          <w:lang w:val="en-GB"/>
        </w:rPr>
        <w:t>Available upon reasonable request.</w:t>
      </w:r>
      <w:bookmarkStart w:id="0" w:name="_GoBack"/>
      <w:bookmarkEnd w:id="0"/>
    </w:p>
    <w:sectPr w:rsidR="00036899" w:rsidRPr="00267D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07BC7"/>
    <w:multiLevelType w:val="hybridMultilevel"/>
    <w:tmpl w:val="D2D49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03DDF"/>
    <w:multiLevelType w:val="hybridMultilevel"/>
    <w:tmpl w:val="C53049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CF"/>
    <w:rsid w:val="001713A0"/>
    <w:rsid w:val="00183CDA"/>
    <w:rsid w:val="00267DCF"/>
    <w:rsid w:val="005B3041"/>
    <w:rsid w:val="00AE6C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2E0D"/>
  <w15:chartTrackingRefBased/>
  <w15:docId w15:val="{1EBE97A3-837F-46B1-B6BE-0BCAA0E4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7DCF"/>
    <w:pPr>
      <w:spacing w:after="0" w:line="240" w:lineRule="auto"/>
    </w:pPr>
    <w:rPr>
      <w:rFonts w:ascii="Arial" w:eastAsia="Times New Roman" w:hAnsi="Arial" w:cs="Times New Roman"/>
      <w:szCs w:val="24"/>
      <w:lang w:eastAsia="nl-NL"/>
    </w:rPr>
  </w:style>
  <w:style w:type="paragraph" w:styleId="Kop1">
    <w:name w:val="heading 1"/>
    <w:basedOn w:val="Standaard"/>
    <w:next w:val="Standaard"/>
    <w:link w:val="Kop1Char"/>
    <w:uiPriority w:val="9"/>
    <w:qFormat/>
    <w:rsid w:val="00267DCF"/>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AU" w:eastAsia="en-US"/>
    </w:rPr>
  </w:style>
  <w:style w:type="paragraph" w:styleId="Kop3">
    <w:name w:val="heading 3"/>
    <w:basedOn w:val="Standaard"/>
    <w:next w:val="Standaard"/>
    <w:link w:val="Kop3Char"/>
    <w:uiPriority w:val="9"/>
    <w:unhideWhenUsed/>
    <w:qFormat/>
    <w:rsid w:val="00267DCF"/>
    <w:pPr>
      <w:keepNext/>
      <w:keepLines/>
      <w:spacing w:before="40" w:line="259" w:lineRule="auto"/>
      <w:outlineLvl w:val="2"/>
    </w:pPr>
    <w:rPr>
      <w:rFonts w:asciiTheme="majorHAnsi" w:eastAsiaTheme="majorEastAsia" w:hAnsiTheme="majorHAnsi" w:cstheme="majorBidi"/>
      <w:color w:val="1F4E79" w:themeColor="accent1" w:themeShade="80"/>
      <w:sz w:val="24"/>
      <w:lang w:val="en-AU"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7DCF"/>
    <w:rPr>
      <w:rFonts w:asciiTheme="majorHAnsi" w:eastAsiaTheme="majorEastAsia" w:hAnsiTheme="majorHAnsi" w:cstheme="majorBidi"/>
      <w:color w:val="2E74B5" w:themeColor="accent1" w:themeShade="BF"/>
      <w:sz w:val="32"/>
      <w:szCs w:val="32"/>
      <w:lang w:val="en-AU"/>
    </w:rPr>
  </w:style>
  <w:style w:type="character" w:customStyle="1" w:styleId="Kop3Char">
    <w:name w:val="Kop 3 Char"/>
    <w:basedOn w:val="Standaardalinea-lettertype"/>
    <w:link w:val="Kop3"/>
    <w:uiPriority w:val="9"/>
    <w:rsid w:val="00267DCF"/>
    <w:rPr>
      <w:rFonts w:asciiTheme="majorHAnsi" w:eastAsiaTheme="majorEastAsia" w:hAnsiTheme="majorHAnsi" w:cstheme="majorBidi"/>
      <w:color w:val="1F4E79" w:themeColor="accent1" w:themeShade="80"/>
      <w:sz w:val="24"/>
      <w:szCs w:val="24"/>
      <w:lang w:val="en-AU"/>
    </w:rPr>
  </w:style>
  <w:style w:type="character" w:styleId="Verwijzingopmerking">
    <w:name w:val="annotation reference"/>
    <w:basedOn w:val="Standaardalinea-lettertype"/>
    <w:uiPriority w:val="99"/>
    <w:semiHidden/>
    <w:unhideWhenUsed/>
    <w:rsid w:val="00267DCF"/>
    <w:rPr>
      <w:sz w:val="16"/>
      <w:szCs w:val="16"/>
    </w:rPr>
  </w:style>
  <w:style w:type="paragraph" w:styleId="Tekstopmerking">
    <w:name w:val="annotation text"/>
    <w:basedOn w:val="Standaard"/>
    <w:link w:val="TekstopmerkingChar"/>
    <w:uiPriority w:val="99"/>
    <w:unhideWhenUsed/>
    <w:rsid w:val="00267DCF"/>
    <w:rPr>
      <w:sz w:val="20"/>
      <w:szCs w:val="20"/>
    </w:rPr>
  </w:style>
  <w:style w:type="character" w:customStyle="1" w:styleId="TekstopmerkingChar">
    <w:name w:val="Tekst opmerking Char"/>
    <w:basedOn w:val="Standaardalinea-lettertype"/>
    <w:link w:val="Tekstopmerking"/>
    <w:uiPriority w:val="99"/>
    <w:rsid w:val="00267DCF"/>
    <w:rPr>
      <w:rFonts w:ascii="Arial" w:eastAsia="Times New Roman" w:hAnsi="Arial" w:cs="Times New Roman"/>
      <w:sz w:val="20"/>
      <w:szCs w:val="20"/>
      <w:lang w:eastAsia="nl-NL"/>
    </w:rPr>
  </w:style>
  <w:style w:type="paragraph" w:styleId="Lijstalinea">
    <w:name w:val="List Paragraph"/>
    <w:basedOn w:val="Standaard"/>
    <w:uiPriority w:val="34"/>
    <w:qFormat/>
    <w:rsid w:val="00267DCF"/>
    <w:pPr>
      <w:ind w:left="720"/>
      <w:contextualSpacing/>
    </w:pPr>
  </w:style>
  <w:style w:type="paragraph" w:customStyle="1" w:styleId="EndNoteBibliography">
    <w:name w:val="EndNote Bibliography"/>
    <w:basedOn w:val="Standaard"/>
    <w:link w:val="EndNoteBibliographyChar"/>
    <w:rsid w:val="00267DCF"/>
    <w:rPr>
      <w:rFonts w:cs="Arial"/>
      <w:noProof/>
    </w:rPr>
  </w:style>
  <w:style w:type="character" w:customStyle="1" w:styleId="EndNoteBibliographyChar">
    <w:name w:val="EndNote Bibliography Char"/>
    <w:basedOn w:val="Standaardalinea-lettertype"/>
    <w:link w:val="EndNoteBibliography"/>
    <w:rsid w:val="00267DCF"/>
    <w:rPr>
      <w:rFonts w:ascii="Arial" w:eastAsia="Times New Roman" w:hAnsi="Arial" w:cs="Arial"/>
      <w:noProof/>
      <w:szCs w:val="24"/>
      <w:lang w:eastAsia="nl-NL"/>
    </w:rPr>
  </w:style>
  <w:style w:type="paragraph" w:styleId="Titel">
    <w:name w:val="Title"/>
    <w:basedOn w:val="Standaard"/>
    <w:next w:val="Standaard"/>
    <w:link w:val="TitelChar"/>
    <w:uiPriority w:val="10"/>
    <w:qFormat/>
    <w:rsid w:val="00267DCF"/>
    <w:pPr>
      <w:contextualSpacing/>
    </w:pPr>
    <w:rPr>
      <w:rFonts w:asciiTheme="majorHAnsi" w:eastAsiaTheme="majorEastAsia" w:hAnsiTheme="majorHAnsi" w:cstheme="majorBidi"/>
      <w:spacing w:val="-10"/>
      <w:sz w:val="56"/>
      <w:szCs w:val="56"/>
      <w:lang w:val="en-AU" w:eastAsia="en-US"/>
    </w:rPr>
  </w:style>
  <w:style w:type="character" w:customStyle="1" w:styleId="TitelChar">
    <w:name w:val="Titel Char"/>
    <w:basedOn w:val="Standaardalinea-lettertype"/>
    <w:link w:val="Titel"/>
    <w:uiPriority w:val="10"/>
    <w:rsid w:val="00267DCF"/>
    <w:rPr>
      <w:rFonts w:asciiTheme="majorHAnsi" w:eastAsiaTheme="majorEastAsia" w:hAnsiTheme="majorHAnsi" w:cstheme="majorBidi"/>
      <w:spacing w:val="-10"/>
      <w:sz w:val="56"/>
      <w:szCs w:val="56"/>
      <w:lang w:val="en-AU"/>
    </w:rPr>
  </w:style>
  <w:style w:type="paragraph" w:styleId="Normaalweb">
    <w:name w:val="Normal (Web)"/>
    <w:basedOn w:val="Standaard"/>
    <w:uiPriority w:val="99"/>
    <w:unhideWhenUsed/>
    <w:rsid w:val="00267DCF"/>
    <w:pPr>
      <w:spacing w:before="100" w:beforeAutospacing="1" w:after="100" w:afterAutospacing="1"/>
    </w:pPr>
    <w:rPr>
      <w:rFonts w:ascii="Times New Roman" w:hAnsi="Times New Roman"/>
      <w:sz w:val="24"/>
    </w:rPr>
  </w:style>
  <w:style w:type="paragraph" w:styleId="Ballontekst">
    <w:name w:val="Balloon Text"/>
    <w:basedOn w:val="Standaard"/>
    <w:link w:val="BallontekstChar"/>
    <w:uiPriority w:val="99"/>
    <w:semiHidden/>
    <w:unhideWhenUsed/>
    <w:rsid w:val="00267DC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7DCF"/>
    <w:rPr>
      <w:rFonts w:ascii="Segoe UI" w:eastAsia="Times New Roman" w:hAnsi="Segoe UI" w:cs="Segoe UI"/>
      <w:sz w:val="18"/>
      <w:szCs w:val="18"/>
      <w:lang w:eastAsia="nl-NL"/>
    </w:rPr>
  </w:style>
  <w:style w:type="table" w:styleId="Tabelraster">
    <w:name w:val="Table Grid"/>
    <w:basedOn w:val="Standaardtabel"/>
    <w:uiPriority w:val="59"/>
    <w:rsid w:val="00183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83C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emba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ubmed.ncbi.nlm.nih.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3172</Words>
  <Characters>17448</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Pigmans, R.R.W.P. (Rosemijne)</dc:creator>
  <cp:keywords/>
  <dc:description/>
  <cp:lastModifiedBy>Pigmans, R.R.W.P. (Rosemijne)</cp:lastModifiedBy>
  <cp:revision>2</cp:revision>
  <dcterms:created xsi:type="dcterms:W3CDTF">2024-03-06T08:40:00Z</dcterms:created>
  <dcterms:modified xsi:type="dcterms:W3CDTF">2024-03-15T12:35:00Z</dcterms:modified>
</cp:coreProperties>
</file>