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C6" w:rsidRPr="00712239" w:rsidRDefault="00094CC6" w:rsidP="00094CC6">
      <w:pPr>
        <w:rPr>
          <w:rFonts w:ascii="Arial" w:hAnsi="Arial" w:cs="Arial"/>
          <w:b/>
          <w:bCs/>
          <w:sz w:val="22"/>
          <w:szCs w:val="22"/>
        </w:rPr>
      </w:pPr>
      <w:r w:rsidRPr="00F82AA0">
        <w:rPr>
          <w:rFonts w:ascii="Arial" w:hAnsi="Arial" w:cs="Arial"/>
          <w:b/>
          <w:bCs/>
          <w:lang w:val="en-US"/>
        </w:rPr>
        <w:t xml:space="preserve">Impact of the airway humidification strategy in mechanically ventilated COVID-19 patient. </w:t>
      </w:r>
      <w:proofErr w:type="spellStart"/>
      <w:r w:rsidRPr="00712239">
        <w:rPr>
          <w:rFonts w:ascii="Arial" w:hAnsi="Arial" w:cs="Arial"/>
          <w:b/>
          <w:bCs/>
        </w:rPr>
        <w:t>Retrospective</w:t>
      </w:r>
      <w:proofErr w:type="spellEnd"/>
      <w:r w:rsidRPr="00712239">
        <w:rPr>
          <w:rFonts w:ascii="Arial" w:hAnsi="Arial" w:cs="Arial"/>
          <w:b/>
          <w:bCs/>
        </w:rPr>
        <w:t xml:space="preserve"> </w:t>
      </w:r>
      <w:proofErr w:type="spellStart"/>
      <w:r w:rsidR="00D80B5D" w:rsidRPr="00712239">
        <w:rPr>
          <w:rFonts w:ascii="Arial" w:hAnsi="Arial" w:cs="Arial"/>
          <w:b/>
          <w:bCs/>
        </w:rPr>
        <w:t>analysis</w:t>
      </w:r>
      <w:proofErr w:type="spellEnd"/>
      <w:r w:rsidRPr="00712239">
        <w:rPr>
          <w:rFonts w:ascii="Arial" w:hAnsi="Arial" w:cs="Arial"/>
          <w:b/>
          <w:bCs/>
        </w:rPr>
        <w:t xml:space="preserve"> and </w:t>
      </w:r>
      <w:proofErr w:type="spellStart"/>
      <w:r w:rsidRPr="00712239">
        <w:rPr>
          <w:rFonts w:ascii="Arial" w:hAnsi="Arial" w:cs="Arial"/>
          <w:b/>
          <w:bCs/>
        </w:rPr>
        <w:t>literature</w:t>
      </w:r>
      <w:proofErr w:type="spellEnd"/>
      <w:r w:rsidRPr="00712239">
        <w:rPr>
          <w:rFonts w:ascii="Arial" w:hAnsi="Arial" w:cs="Arial"/>
          <w:b/>
          <w:bCs/>
        </w:rPr>
        <w:t xml:space="preserve"> </w:t>
      </w:r>
      <w:proofErr w:type="spellStart"/>
      <w:r w:rsidRPr="00712239">
        <w:rPr>
          <w:rFonts w:ascii="Arial" w:hAnsi="Arial" w:cs="Arial"/>
          <w:b/>
          <w:bCs/>
        </w:rPr>
        <w:t>review</w:t>
      </w:r>
      <w:proofErr w:type="spellEnd"/>
      <w:r w:rsidRPr="00712239">
        <w:rPr>
          <w:rFonts w:ascii="Arial" w:hAnsi="Arial" w:cs="Arial"/>
          <w:b/>
          <w:bCs/>
        </w:rPr>
        <w:t>.</w:t>
      </w:r>
    </w:p>
    <w:p w:rsidR="00A456EE" w:rsidRPr="00712239" w:rsidRDefault="00A456EE" w:rsidP="00A456EE">
      <w:pPr>
        <w:rPr>
          <w:rFonts w:ascii="Arial" w:hAnsi="Arial" w:cs="Arial"/>
          <w:bCs/>
          <w:sz w:val="22"/>
          <w:szCs w:val="22"/>
        </w:rPr>
      </w:pPr>
    </w:p>
    <w:p w:rsidR="00A456EE" w:rsidRPr="00712239" w:rsidRDefault="00A456EE" w:rsidP="00A456EE">
      <w:pPr>
        <w:rPr>
          <w:rFonts w:ascii="Arial" w:hAnsi="Arial" w:cs="Arial"/>
          <w:b/>
          <w:bCs/>
          <w:sz w:val="22"/>
          <w:szCs w:val="22"/>
        </w:rPr>
      </w:pPr>
    </w:p>
    <w:p w:rsidR="00A456EE" w:rsidRPr="001579FA" w:rsidRDefault="00A456EE" w:rsidP="00A456EE">
      <w:pPr>
        <w:rPr>
          <w:rFonts w:ascii="Arial" w:hAnsi="Arial" w:cs="Arial"/>
          <w:sz w:val="22"/>
          <w:szCs w:val="22"/>
        </w:rPr>
      </w:pPr>
      <w:r w:rsidRPr="001579FA">
        <w:rPr>
          <w:rFonts w:ascii="Arial" w:hAnsi="Arial" w:cs="Arial"/>
          <w:sz w:val="22"/>
          <w:szCs w:val="22"/>
        </w:rPr>
        <w:t>Carole-Anne Lavoie-Bérard</w:t>
      </w:r>
      <w:r w:rsidRPr="001579FA">
        <w:rPr>
          <w:rFonts w:ascii="Arial" w:hAnsi="Arial" w:cs="Arial"/>
          <w:sz w:val="22"/>
          <w:szCs w:val="22"/>
          <w:vertAlign w:val="superscript"/>
        </w:rPr>
        <w:t>1</w:t>
      </w:r>
      <w:r w:rsidRPr="001579FA">
        <w:rPr>
          <w:rFonts w:ascii="Arial" w:hAnsi="Arial" w:cs="Arial"/>
          <w:sz w:val="22"/>
          <w:szCs w:val="22"/>
        </w:rPr>
        <w:t>, M.D., Jean-Claude Lefebvre</w:t>
      </w:r>
      <w:r w:rsidRPr="001579FA">
        <w:rPr>
          <w:rFonts w:ascii="Arial" w:hAnsi="Arial" w:cs="Arial"/>
          <w:sz w:val="22"/>
          <w:szCs w:val="22"/>
          <w:vertAlign w:val="superscript"/>
        </w:rPr>
        <w:t>2</w:t>
      </w:r>
      <w:r w:rsidRPr="001579FA">
        <w:rPr>
          <w:rFonts w:ascii="Arial" w:hAnsi="Arial" w:cs="Arial"/>
          <w:sz w:val="22"/>
          <w:szCs w:val="22"/>
        </w:rPr>
        <w:t>, M.D., Pierre-Alexandre Bouchard</w:t>
      </w:r>
      <w:r w:rsidRPr="001579FA">
        <w:rPr>
          <w:rFonts w:ascii="Arial" w:hAnsi="Arial" w:cs="Arial"/>
          <w:sz w:val="22"/>
          <w:szCs w:val="22"/>
          <w:vertAlign w:val="superscript"/>
        </w:rPr>
        <w:t>3</w:t>
      </w:r>
      <w:r w:rsidRPr="001579FA">
        <w:rPr>
          <w:rFonts w:ascii="Arial" w:hAnsi="Arial" w:cs="Arial"/>
          <w:sz w:val="22"/>
          <w:szCs w:val="22"/>
        </w:rPr>
        <w:t xml:space="preserve"> </w:t>
      </w:r>
      <w:proofErr w:type="spellStart"/>
      <w:r w:rsidRPr="001579FA">
        <w:rPr>
          <w:rFonts w:ascii="Arial" w:hAnsi="Arial" w:cs="Arial"/>
          <w:sz w:val="22"/>
          <w:szCs w:val="22"/>
        </w:rPr>
        <w:t>Inh</w:t>
      </w:r>
      <w:proofErr w:type="spellEnd"/>
      <w:r w:rsidRPr="001579FA">
        <w:rPr>
          <w:rFonts w:ascii="Arial" w:hAnsi="Arial" w:cs="Arial"/>
          <w:sz w:val="22"/>
          <w:szCs w:val="22"/>
        </w:rPr>
        <w:t>., Mathieu Simon</w:t>
      </w:r>
      <w:r w:rsidRPr="001579FA">
        <w:rPr>
          <w:rFonts w:ascii="Arial" w:hAnsi="Arial" w:cs="Arial"/>
          <w:sz w:val="22"/>
          <w:szCs w:val="22"/>
          <w:vertAlign w:val="superscript"/>
        </w:rPr>
        <w:t>3</w:t>
      </w:r>
      <w:r w:rsidRPr="001579FA">
        <w:rPr>
          <w:rFonts w:ascii="Arial" w:hAnsi="Arial" w:cs="Arial"/>
          <w:sz w:val="22"/>
          <w:szCs w:val="22"/>
        </w:rPr>
        <w:t xml:space="preserve">, M.D., and François Lellouche </w:t>
      </w:r>
      <w:r w:rsidRPr="001579FA">
        <w:rPr>
          <w:rFonts w:ascii="Arial" w:hAnsi="Arial" w:cs="Arial"/>
          <w:sz w:val="22"/>
          <w:szCs w:val="22"/>
          <w:vertAlign w:val="superscript"/>
        </w:rPr>
        <w:t>2, 3</w:t>
      </w:r>
      <w:r w:rsidRPr="001579FA">
        <w:rPr>
          <w:rFonts w:ascii="Arial" w:hAnsi="Arial" w:cs="Arial"/>
          <w:sz w:val="22"/>
          <w:szCs w:val="22"/>
        </w:rPr>
        <w:t xml:space="preserve">, M.D., </w:t>
      </w:r>
      <w:proofErr w:type="spellStart"/>
      <w:r w:rsidRPr="001579FA">
        <w:rPr>
          <w:rFonts w:ascii="Arial" w:hAnsi="Arial" w:cs="Arial"/>
          <w:sz w:val="22"/>
          <w:szCs w:val="22"/>
        </w:rPr>
        <w:t>Ph.D</w:t>
      </w:r>
      <w:proofErr w:type="spellEnd"/>
      <w:r w:rsidRPr="001579FA">
        <w:rPr>
          <w:rFonts w:ascii="Arial" w:hAnsi="Arial" w:cs="Arial"/>
          <w:sz w:val="22"/>
          <w:szCs w:val="22"/>
        </w:rPr>
        <w:t>.</w:t>
      </w:r>
    </w:p>
    <w:p w:rsidR="00A456EE" w:rsidRPr="001579FA" w:rsidRDefault="00A456EE" w:rsidP="00A456EE">
      <w:pPr>
        <w:rPr>
          <w:rFonts w:ascii="Arial" w:hAnsi="Arial" w:cs="Arial"/>
          <w:b/>
          <w:bCs/>
          <w:sz w:val="22"/>
          <w:szCs w:val="22"/>
        </w:rPr>
      </w:pPr>
    </w:p>
    <w:p w:rsidR="00A456EE" w:rsidRPr="001579FA" w:rsidRDefault="00A456EE" w:rsidP="00A456EE">
      <w:pPr>
        <w:rPr>
          <w:rFonts w:ascii="Arial" w:hAnsi="Arial" w:cs="Arial"/>
          <w:sz w:val="22"/>
          <w:szCs w:val="22"/>
        </w:rPr>
      </w:pPr>
      <w:r w:rsidRPr="001579FA">
        <w:rPr>
          <w:rFonts w:ascii="Arial" w:hAnsi="Arial" w:cs="Arial"/>
          <w:sz w:val="22"/>
          <w:szCs w:val="22"/>
          <w:vertAlign w:val="superscript"/>
        </w:rPr>
        <w:t xml:space="preserve">1 </w:t>
      </w:r>
      <w:r w:rsidRPr="001579FA">
        <w:rPr>
          <w:rFonts w:ascii="Arial" w:hAnsi="Arial" w:cs="Arial"/>
          <w:sz w:val="22"/>
          <w:szCs w:val="22"/>
        </w:rPr>
        <w:t xml:space="preserve">Université Laval, département de médecine </w:t>
      </w:r>
    </w:p>
    <w:p w:rsidR="00A456EE" w:rsidRPr="001579FA" w:rsidRDefault="00A456EE" w:rsidP="00A456EE">
      <w:pPr>
        <w:rPr>
          <w:rFonts w:ascii="Arial" w:hAnsi="Arial" w:cs="Arial"/>
          <w:sz w:val="22"/>
          <w:szCs w:val="22"/>
        </w:rPr>
      </w:pPr>
      <w:r w:rsidRPr="001579FA">
        <w:rPr>
          <w:rFonts w:ascii="Arial" w:hAnsi="Arial" w:cs="Arial"/>
          <w:sz w:val="22"/>
          <w:szCs w:val="22"/>
          <w:vertAlign w:val="superscript"/>
        </w:rPr>
        <w:t>2</w:t>
      </w:r>
      <w:r w:rsidRPr="001579FA">
        <w:rPr>
          <w:rFonts w:ascii="Arial" w:hAnsi="Arial" w:cs="Arial"/>
          <w:sz w:val="22"/>
          <w:szCs w:val="22"/>
        </w:rPr>
        <w:t xml:space="preserve"> Département d’anesthésiologie et de soins intensifs, division de soins intensifs, Université Laval </w:t>
      </w:r>
    </w:p>
    <w:p w:rsidR="00A456EE" w:rsidRPr="001579FA" w:rsidRDefault="00A456EE" w:rsidP="00A456EE">
      <w:pPr>
        <w:rPr>
          <w:rFonts w:ascii="Arial" w:hAnsi="Arial" w:cs="Arial"/>
          <w:sz w:val="22"/>
          <w:szCs w:val="22"/>
        </w:rPr>
      </w:pPr>
      <w:r w:rsidRPr="001579FA">
        <w:rPr>
          <w:rFonts w:ascii="Arial" w:hAnsi="Arial" w:cs="Arial"/>
          <w:sz w:val="22"/>
          <w:szCs w:val="22"/>
          <w:vertAlign w:val="superscript"/>
        </w:rPr>
        <w:t>3</w:t>
      </w:r>
      <w:r w:rsidRPr="001579FA">
        <w:rPr>
          <w:rFonts w:ascii="Arial" w:hAnsi="Arial" w:cs="Arial"/>
          <w:sz w:val="22"/>
          <w:szCs w:val="22"/>
        </w:rPr>
        <w:t xml:space="preserve"> Centre de recherche de l’Institut universitaire de cardiologie et de pneumologie de Québec, Université Laval</w:t>
      </w:r>
    </w:p>
    <w:p w:rsidR="00A456EE" w:rsidRDefault="00A456EE" w:rsidP="004C0494">
      <w:pPr>
        <w:spacing w:line="480" w:lineRule="auto"/>
        <w:jc w:val="both"/>
        <w:rPr>
          <w:rFonts w:ascii="Arial" w:hAnsi="Arial" w:cs="Arial"/>
          <w:sz w:val="22"/>
          <w:szCs w:val="22"/>
        </w:rPr>
      </w:pPr>
    </w:p>
    <w:p w:rsidR="00A456EE" w:rsidRDefault="00A456EE" w:rsidP="004C0494">
      <w:pPr>
        <w:spacing w:line="480" w:lineRule="auto"/>
        <w:jc w:val="both"/>
        <w:rPr>
          <w:rFonts w:ascii="Arial" w:hAnsi="Arial" w:cs="Arial"/>
          <w:sz w:val="22"/>
          <w:szCs w:val="22"/>
        </w:rPr>
      </w:pPr>
    </w:p>
    <w:p w:rsidR="00A456EE" w:rsidRDefault="00A456EE" w:rsidP="004C0494">
      <w:pPr>
        <w:spacing w:line="480" w:lineRule="auto"/>
        <w:jc w:val="both"/>
        <w:rPr>
          <w:rFonts w:ascii="Arial" w:hAnsi="Arial" w:cs="Arial"/>
          <w:sz w:val="22"/>
          <w:szCs w:val="22"/>
        </w:rPr>
      </w:pPr>
    </w:p>
    <w:p w:rsidR="00A456EE" w:rsidRPr="00D80B5D" w:rsidRDefault="00A456EE" w:rsidP="00A456EE">
      <w:pPr>
        <w:spacing w:line="480" w:lineRule="auto"/>
        <w:jc w:val="center"/>
        <w:rPr>
          <w:rFonts w:ascii="Arial" w:hAnsi="Arial" w:cs="Arial"/>
          <w:b/>
          <w:sz w:val="22"/>
          <w:szCs w:val="22"/>
          <w:lang w:val="en-CA"/>
        </w:rPr>
      </w:pPr>
      <w:r w:rsidRPr="00D80B5D">
        <w:rPr>
          <w:rFonts w:ascii="Arial" w:hAnsi="Arial" w:cs="Arial"/>
          <w:b/>
          <w:sz w:val="22"/>
          <w:szCs w:val="22"/>
          <w:lang w:val="en-CA"/>
        </w:rPr>
        <w:t>Supplementary material</w:t>
      </w:r>
    </w:p>
    <w:p w:rsidR="00A456EE" w:rsidRPr="00D80B5D" w:rsidRDefault="00A456EE">
      <w:pPr>
        <w:spacing w:after="160" w:line="259" w:lineRule="auto"/>
        <w:rPr>
          <w:rFonts w:ascii="Arial" w:hAnsi="Arial" w:cs="Arial"/>
          <w:b/>
          <w:sz w:val="22"/>
          <w:szCs w:val="22"/>
          <w:lang w:val="en-CA"/>
        </w:rPr>
      </w:pPr>
      <w:r w:rsidRPr="00D80B5D">
        <w:rPr>
          <w:rFonts w:ascii="Arial" w:hAnsi="Arial" w:cs="Arial"/>
          <w:b/>
          <w:sz w:val="22"/>
          <w:szCs w:val="22"/>
          <w:lang w:val="en-CA"/>
        </w:rPr>
        <w:br w:type="page"/>
      </w:r>
    </w:p>
    <w:p w:rsidR="00A456EE" w:rsidRDefault="00712239" w:rsidP="00A456EE">
      <w:pPr>
        <w:spacing w:line="480" w:lineRule="auto"/>
        <w:jc w:val="center"/>
        <w:rPr>
          <w:rFonts w:ascii="Arial" w:hAnsi="Arial" w:cs="Arial"/>
          <w:b/>
          <w:sz w:val="22"/>
          <w:szCs w:val="22"/>
          <w:lang w:val="en-CA"/>
        </w:rPr>
      </w:pPr>
      <w:r>
        <w:rPr>
          <w:rFonts w:ascii="Arial" w:hAnsi="Arial" w:cs="Arial"/>
          <w:b/>
          <w:sz w:val="22"/>
          <w:szCs w:val="22"/>
          <w:lang w:val="en-CA"/>
        </w:rPr>
        <w:lastRenderedPageBreak/>
        <w:t>Detailed Method</w:t>
      </w:r>
    </w:p>
    <w:p w:rsidR="00712239" w:rsidRDefault="00712239" w:rsidP="00712239">
      <w:pPr>
        <w:spacing w:line="480" w:lineRule="auto"/>
        <w:rPr>
          <w:rFonts w:ascii="Arial" w:hAnsi="Arial" w:cs="Arial"/>
          <w:sz w:val="22"/>
          <w:szCs w:val="22"/>
          <w:lang w:val="en-US"/>
        </w:rPr>
      </w:pPr>
    </w:p>
    <w:p w:rsidR="00712239" w:rsidRDefault="00712239" w:rsidP="00712239">
      <w:pPr>
        <w:spacing w:line="480" w:lineRule="auto"/>
        <w:rPr>
          <w:rFonts w:ascii="Arial" w:hAnsi="Arial" w:cs="Arial"/>
          <w:sz w:val="22"/>
          <w:szCs w:val="22"/>
          <w:lang w:val="en-US"/>
        </w:rPr>
      </w:pPr>
      <w:r w:rsidRPr="001579FA">
        <w:rPr>
          <w:rFonts w:ascii="Arial" w:hAnsi="Arial" w:cs="Arial"/>
          <w:sz w:val="22"/>
          <w:szCs w:val="22"/>
          <w:lang w:val="en-US"/>
        </w:rPr>
        <w:t>We conducted a retrospective observational study including all intubated patients in the two designated COVID-19 centers for adults in Quebec City between March 23</w:t>
      </w:r>
      <w:r w:rsidRPr="001579FA">
        <w:rPr>
          <w:rFonts w:ascii="Arial" w:hAnsi="Arial" w:cs="Arial"/>
          <w:sz w:val="22"/>
          <w:szCs w:val="22"/>
          <w:vertAlign w:val="superscript"/>
          <w:lang w:val="en-US"/>
        </w:rPr>
        <w:t>rd</w:t>
      </w:r>
      <w:r w:rsidRPr="001579FA">
        <w:rPr>
          <w:rFonts w:ascii="Arial" w:hAnsi="Arial" w:cs="Arial"/>
          <w:sz w:val="22"/>
          <w:szCs w:val="22"/>
          <w:lang w:val="en-US"/>
        </w:rPr>
        <w:t xml:space="preserve"> and June 6</w:t>
      </w:r>
      <w:r w:rsidRPr="001579FA">
        <w:rPr>
          <w:rFonts w:ascii="Arial" w:hAnsi="Arial" w:cs="Arial"/>
          <w:sz w:val="22"/>
          <w:szCs w:val="22"/>
          <w:vertAlign w:val="superscript"/>
          <w:lang w:val="en-US"/>
        </w:rPr>
        <w:t>th</w:t>
      </w:r>
      <w:r w:rsidRPr="001579FA">
        <w:rPr>
          <w:rFonts w:ascii="Arial" w:hAnsi="Arial" w:cs="Arial"/>
          <w:sz w:val="22"/>
          <w:szCs w:val="22"/>
          <w:lang w:val="en-US"/>
        </w:rPr>
        <w:t xml:space="preserve">. </w:t>
      </w:r>
      <w:r>
        <w:rPr>
          <w:rFonts w:ascii="Arial" w:hAnsi="Arial" w:cs="Arial"/>
          <w:sz w:val="22"/>
          <w:szCs w:val="22"/>
          <w:lang w:val="en-US"/>
        </w:rPr>
        <w:t xml:space="preserve">We </w:t>
      </w:r>
      <w:r w:rsidRPr="00CE3828">
        <w:rPr>
          <w:rFonts w:ascii="Arial" w:hAnsi="Arial" w:cs="Arial"/>
          <w:sz w:val="22"/>
          <w:szCs w:val="22"/>
          <w:lang w:val="en-US"/>
        </w:rPr>
        <w:t>obtained a waiver of consent from both institutions (</w:t>
      </w:r>
      <w:proofErr w:type="spellStart"/>
      <w:r w:rsidRPr="00BD5010">
        <w:rPr>
          <w:rFonts w:ascii="Arial" w:hAnsi="Arial" w:cs="Arial"/>
          <w:sz w:val="22"/>
          <w:szCs w:val="22"/>
          <w:lang w:val="en-CA"/>
        </w:rPr>
        <w:t>Institut</w:t>
      </w:r>
      <w:proofErr w:type="spellEnd"/>
      <w:r w:rsidRPr="00BD5010">
        <w:rPr>
          <w:rFonts w:ascii="Arial" w:hAnsi="Arial" w:cs="Arial"/>
          <w:sz w:val="22"/>
          <w:szCs w:val="22"/>
          <w:lang w:val="en-CA"/>
        </w:rPr>
        <w:t xml:space="preserve"> </w:t>
      </w:r>
      <w:proofErr w:type="spellStart"/>
      <w:r w:rsidRPr="00BD5010">
        <w:rPr>
          <w:rFonts w:ascii="Arial" w:hAnsi="Arial" w:cs="Arial"/>
          <w:sz w:val="22"/>
          <w:szCs w:val="22"/>
          <w:lang w:val="en-CA"/>
        </w:rPr>
        <w:t>Universitaire</w:t>
      </w:r>
      <w:proofErr w:type="spellEnd"/>
      <w:r w:rsidRPr="00BD5010">
        <w:rPr>
          <w:rFonts w:ascii="Arial" w:hAnsi="Arial" w:cs="Arial"/>
          <w:sz w:val="22"/>
          <w:szCs w:val="22"/>
          <w:lang w:val="en-CA"/>
        </w:rPr>
        <w:t xml:space="preserve"> de </w:t>
      </w:r>
      <w:proofErr w:type="spellStart"/>
      <w:r w:rsidRPr="00BD5010">
        <w:rPr>
          <w:rFonts w:ascii="Arial" w:hAnsi="Arial" w:cs="Arial"/>
          <w:sz w:val="22"/>
          <w:szCs w:val="22"/>
          <w:lang w:val="en-CA"/>
        </w:rPr>
        <w:t>Cardiologie</w:t>
      </w:r>
      <w:proofErr w:type="spellEnd"/>
      <w:r w:rsidRPr="00BD5010">
        <w:rPr>
          <w:rFonts w:ascii="Arial" w:hAnsi="Arial" w:cs="Arial"/>
          <w:sz w:val="22"/>
          <w:szCs w:val="22"/>
          <w:lang w:val="en-CA"/>
        </w:rPr>
        <w:t xml:space="preserve"> </w:t>
      </w:r>
      <w:proofErr w:type="gramStart"/>
      <w:r w:rsidRPr="00BD5010">
        <w:rPr>
          <w:rFonts w:ascii="Arial" w:hAnsi="Arial" w:cs="Arial"/>
          <w:sz w:val="22"/>
          <w:szCs w:val="22"/>
          <w:lang w:val="en-CA"/>
        </w:rPr>
        <w:t>et</w:t>
      </w:r>
      <w:proofErr w:type="gramEnd"/>
      <w:r w:rsidRPr="00BD5010">
        <w:rPr>
          <w:rFonts w:ascii="Arial" w:hAnsi="Arial" w:cs="Arial"/>
          <w:sz w:val="22"/>
          <w:szCs w:val="22"/>
          <w:lang w:val="en-CA"/>
        </w:rPr>
        <w:t xml:space="preserve"> de </w:t>
      </w:r>
      <w:proofErr w:type="spellStart"/>
      <w:r w:rsidRPr="00BD5010">
        <w:rPr>
          <w:rFonts w:ascii="Arial" w:hAnsi="Arial" w:cs="Arial"/>
          <w:sz w:val="22"/>
          <w:szCs w:val="22"/>
          <w:lang w:val="en-CA"/>
        </w:rPr>
        <w:t>Pneumologie</w:t>
      </w:r>
      <w:proofErr w:type="spellEnd"/>
      <w:r w:rsidRPr="00BD5010">
        <w:rPr>
          <w:rFonts w:ascii="Arial" w:hAnsi="Arial" w:cs="Arial"/>
          <w:sz w:val="22"/>
          <w:szCs w:val="22"/>
          <w:lang w:val="en-CA"/>
        </w:rPr>
        <w:t xml:space="preserve"> de Québec and Centre </w:t>
      </w:r>
      <w:proofErr w:type="spellStart"/>
      <w:r w:rsidRPr="00BD5010">
        <w:rPr>
          <w:rFonts w:ascii="Arial" w:hAnsi="Arial" w:cs="Arial"/>
          <w:sz w:val="22"/>
          <w:szCs w:val="22"/>
          <w:lang w:val="en-CA"/>
        </w:rPr>
        <w:t>Hospitalier</w:t>
      </w:r>
      <w:proofErr w:type="spellEnd"/>
      <w:r w:rsidRPr="00BD5010">
        <w:rPr>
          <w:rFonts w:ascii="Arial" w:hAnsi="Arial" w:cs="Arial"/>
          <w:sz w:val="22"/>
          <w:szCs w:val="22"/>
          <w:lang w:val="en-CA"/>
        </w:rPr>
        <w:t xml:space="preserve"> </w:t>
      </w:r>
      <w:proofErr w:type="spellStart"/>
      <w:r w:rsidRPr="00BD5010">
        <w:rPr>
          <w:rFonts w:ascii="Arial" w:hAnsi="Arial" w:cs="Arial"/>
          <w:sz w:val="22"/>
          <w:szCs w:val="22"/>
          <w:lang w:val="en-CA"/>
        </w:rPr>
        <w:t>Universitaire</w:t>
      </w:r>
      <w:proofErr w:type="spellEnd"/>
      <w:r w:rsidRPr="00BD5010">
        <w:rPr>
          <w:rFonts w:ascii="Arial" w:hAnsi="Arial" w:cs="Arial"/>
          <w:sz w:val="22"/>
          <w:szCs w:val="22"/>
          <w:lang w:val="en-CA"/>
        </w:rPr>
        <w:t xml:space="preserve"> de Québec) </w:t>
      </w:r>
      <w:r>
        <w:rPr>
          <w:rFonts w:ascii="Arial" w:hAnsi="Arial" w:cs="Arial"/>
          <w:sz w:val="22"/>
          <w:szCs w:val="22"/>
          <w:lang w:val="en-US"/>
        </w:rPr>
        <w:t xml:space="preserve">given the retrospective analysis of the data, the absence of intervention and the usual utilization of the evaluated devices. </w:t>
      </w:r>
    </w:p>
    <w:p w:rsidR="00712239" w:rsidRDefault="00712239" w:rsidP="00712239">
      <w:pPr>
        <w:spacing w:line="480" w:lineRule="auto"/>
        <w:rPr>
          <w:rFonts w:ascii="Arial" w:hAnsi="Arial" w:cs="Arial"/>
          <w:sz w:val="22"/>
          <w:szCs w:val="22"/>
          <w:lang w:val="en-US"/>
        </w:rPr>
      </w:pPr>
      <w:r w:rsidRPr="001579FA">
        <w:rPr>
          <w:rFonts w:ascii="Arial" w:hAnsi="Arial" w:cs="Arial"/>
          <w:sz w:val="22"/>
          <w:szCs w:val="22"/>
          <w:lang w:val="en-US"/>
        </w:rPr>
        <w:t xml:space="preserve">In one center, HH (MR 850, </w:t>
      </w:r>
      <w:proofErr w:type="spellStart"/>
      <w:r w:rsidRPr="001579FA">
        <w:rPr>
          <w:rFonts w:ascii="Arial" w:hAnsi="Arial" w:cs="Arial"/>
          <w:sz w:val="22"/>
          <w:szCs w:val="22"/>
          <w:lang w:val="en-US"/>
        </w:rPr>
        <w:t>Fisher&amp;Paykel</w:t>
      </w:r>
      <w:proofErr w:type="spellEnd"/>
      <w:r w:rsidRPr="001579FA">
        <w:rPr>
          <w:rFonts w:ascii="Arial" w:hAnsi="Arial" w:cs="Arial"/>
          <w:sz w:val="22"/>
          <w:szCs w:val="22"/>
          <w:lang w:val="en-US"/>
        </w:rPr>
        <w:t xml:space="preserve">, </w:t>
      </w:r>
      <w:proofErr w:type="gramStart"/>
      <w:r w:rsidRPr="001579FA">
        <w:rPr>
          <w:rFonts w:ascii="Arial" w:hAnsi="Arial" w:cs="Arial"/>
          <w:sz w:val="22"/>
          <w:szCs w:val="22"/>
          <w:lang w:val="en-US"/>
        </w:rPr>
        <w:t>Auckland</w:t>
      </w:r>
      <w:proofErr w:type="gramEnd"/>
      <w:r w:rsidRPr="001579FA">
        <w:rPr>
          <w:rFonts w:ascii="Arial" w:hAnsi="Arial" w:cs="Arial"/>
          <w:sz w:val="22"/>
          <w:szCs w:val="22"/>
          <w:lang w:val="en-US"/>
        </w:rPr>
        <w:t>, New Zealand) were used to reduce instrumental dead space. In the other center, HME (</w:t>
      </w:r>
      <w:proofErr w:type="spellStart"/>
      <w:r w:rsidRPr="001579FA">
        <w:rPr>
          <w:rFonts w:ascii="Arial" w:hAnsi="Arial" w:cs="Arial"/>
          <w:sz w:val="22"/>
          <w:szCs w:val="22"/>
          <w:lang w:val="en-US"/>
        </w:rPr>
        <w:t>Hygrobac</w:t>
      </w:r>
      <w:proofErr w:type="spellEnd"/>
      <w:r w:rsidRPr="001579FA">
        <w:rPr>
          <w:rFonts w:ascii="Arial" w:hAnsi="Arial" w:cs="Arial"/>
          <w:sz w:val="22"/>
          <w:szCs w:val="22"/>
          <w:vertAlign w:val="superscript"/>
          <w:lang w:val="en-US"/>
        </w:rPr>
        <w:t xml:space="preserve"> </w:t>
      </w:r>
      <w:r w:rsidRPr="001579FA">
        <w:rPr>
          <w:rFonts w:ascii="Arial" w:hAnsi="Arial" w:cs="Arial"/>
          <w:sz w:val="22"/>
          <w:szCs w:val="22"/>
          <w:lang w:val="en-US"/>
        </w:rPr>
        <w:t xml:space="preserve">S, Medtronic, </w:t>
      </w:r>
      <w:proofErr w:type="gramStart"/>
      <w:r w:rsidRPr="001579FA">
        <w:rPr>
          <w:rFonts w:ascii="Arial" w:hAnsi="Arial" w:cs="Arial"/>
          <w:sz w:val="22"/>
          <w:szCs w:val="22"/>
          <w:lang w:val="en-US"/>
        </w:rPr>
        <w:t>Minneapolis</w:t>
      </w:r>
      <w:proofErr w:type="gramEnd"/>
      <w:r w:rsidRPr="001579FA">
        <w:rPr>
          <w:rFonts w:ascii="Arial" w:hAnsi="Arial" w:cs="Arial"/>
          <w:sz w:val="22"/>
          <w:szCs w:val="22"/>
          <w:lang w:val="en-US"/>
        </w:rPr>
        <w:t xml:space="preserve">, MN, USA) was the first line humidification strategy for its filtering characteristics. </w:t>
      </w:r>
    </w:p>
    <w:p w:rsidR="00712239" w:rsidRDefault="00712239" w:rsidP="00712239">
      <w:pPr>
        <w:spacing w:line="480" w:lineRule="auto"/>
        <w:rPr>
          <w:b/>
          <w:i/>
          <w:lang w:val="en-CA"/>
        </w:rPr>
      </w:pPr>
      <w:r w:rsidRPr="001579FA">
        <w:rPr>
          <w:rFonts w:ascii="Arial" w:hAnsi="Arial" w:cs="Arial"/>
          <w:sz w:val="22"/>
          <w:szCs w:val="22"/>
          <w:lang w:val="en-US"/>
        </w:rPr>
        <w:t xml:space="preserve">In both </w:t>
      </w:r>
      <w:proofErr w:type="spellStart"/>
      <w:r w:rsidRPr="001579FA">
        <w:rPr>
          <w:rFonts w:ascii="Arial" w:hAnsi="Arial" w:cs="Arial"/>
          <w:sz w:val="22"/>
          <w:szCs w:val="22"/>
          <w:lang w:val="en-US"/>
        </w:rPr>
        <w:t>centres</w:t>
      </w:r>
      <w:proofErr w:type="spellEnd"/>
      <w:r w:rsidRPr="001579FA">
        <w:rPr>
          <w:rFonts w:ascii="Arial" w:hAnsi="Arial" w:cs="Arial"/>
          <w:sz w:val="22"/>
          <w:szCs w:val="22"/>
          <w:lang w:val="en-US"/>
        </w:rPr>
        <w:t xml:space="preserve">, an electrostatic filter was placed at the expiratory port of the ventilator. </w:t>
      </w:r>
      <w:r>
        <w:rPr>
          <w:rFonts w:ascii="Arial" w:hAnsi="Arial" w:cs="Arial"/>
          <w:sz w:val="22"/>
          <w:szCs w:val="22"/>
          <w:lang w:val="en-CA"/>
        </w:rPr>
        <w:t>In the “HH” center, we</w:t>
      </w:r>
      <w:r w:rsidRPr="00BD5010">
        <w:rPr>
          <w:rFonts w:ascii="Arial" w:hAnsi="Arial" w:cs="Arial"/>
          <w:sz w:val="22"/>
          <w:szCs w:val="22"/>
          <w:lang w:val="en-CA"/>
        </w:rPr>
        <w:t xml:space="preserve"> used a heated wire circuit RT380 (Evaqua2) that allows a prolonged utilization of HEPA filters placed at the expiratory port of the ventilator. As previously shown in </w:t>
      </w:r>
      <w:proofErr w:type="spellStart"/>
      <w:r w:rsidRPr="00BD5010">
        <w:rPr>
          <w:rFonts w:ascii="Arial" w:hAnsi="Arial" w:cs="Arial"/>
          <w:sz w:val="22"/>
          <w:szCs w:val="22"/>
          <w:lang w:val="en-CA"/>
        </w:rPr>
        <w:t>Tonnelier</w:t>
      </w:r>
      <w:proofErr w:type="spellEnd"/>
      <w:r w:rsidRPr="00BD5010">
        <w:rPr>
          <w:rFonts w:ascii="Arial" w:hAnsi="Arial" w:cs="Arial"/>
          <w:sz w:val="22"/>
          <w:szCs w:val="22"/>
          <w:lang w:val="en-CA"/>
        </w:rPr>
        <w:t xml:space="preserve"> et al study, with these “porous” circuits, the humidity decrease</w:t>
      </w:r>
      <w:r>
        <w:rPr>
          <w:rFonts w:ascii="Arial" w:hAnsi="Arial" w:cs="Arial"/>
          <w:sz w:val="22"/>
          <w:szCs w:val="22"/>
          <w:lang w:val="en-CA"/>
        </w:rPr>
        <w:t>s</w:t>
      </w:r>
      <w:r w:rsidRPr="00BD5010">
        <w:rPr>
          <w:rFonts w:ascii="Arial" w:hAnsi="Arial" w:cs="Arial"/>
          <w:sz w:val="22"/>
          <w:szCs w:val="22"/>
          <w:lang w:val="en-CA"/>
        </w:rPr>
        <w:t xml:space="preserve"> along the expiratory circuit, which </w:t>
      </w:r>
      <w:r>
        <w:rPr>
          <w:rFonts w:ascii="Arial" w:hAnsi="Arial" w:cs="Arial"/>
          <w:sz w:val="22"/>
          <w:szCs w:val="22"/>
          <w:lang w:val="en-CA"/>
        </w:rPr>
        <w:t>may</w:t>
      </w:r>
      <w:r w:rsidRPr="00BD5010">
        <w:rPr>
          <w:rFonts w:ascii="Arial" w:hAnsi="Arial" w:cs="Arial"/>
          <w:sz w:val="22"/>
          <w:szCs w:val="22"/>
          <w:lang w:val="en-CA"/>
        </w:rPr>
        <w:t xml:space="preserve"> </w:t>
      </w:r>
      <w:r>
        <w:rPr>
          <w:rFonts w:ascii="Arial" w:hAnsi="Arial" w:cs="Arial"/>
          <w:sz w:val="22"/>
          <w:szCs w:val="22"/>
          <w:lang w:val="en-CA"/>
        </w:rPr>
        <w:t>reduce</w:t>
      </w:r>
      <w:r w:rsidRPr="00BD5010">
        <w:rPr>
          <w:rFonts w:ascii="Arial" w:hAnsi="Arial" w:cs="Arial"/>
          <w:sz w:val="22"/>
          <w:szCs w:val="22"/>
          <w:lang w:val="en-CA"/>
        </w:rPr>
        <w:t xml:space="preserve"> the </w:t>
      </w:r>
      <w:r w:rsidRPr="005157FB">
        <w:rPr>
          <w:rFonts w:ascii="Arial" w:hAnsi="Arial" w:cs="Arial"/>
          <w:sz w:val="22"/>
          <w:szCs w:val="22"/>
          <w:lang w:val="en-CA"/>
        </w:rPr>
        <w:t>expiratory</w:t>
      </w:r>
      <w:r w:rsidRPr="00E91D20">
        <w:rPr>
          <w:rFonts w:ascii="Arial" w:hAnsi="Arial" w:cs="Arial"/>
          <w:sz w:val="22"/>
          <w:szCs w:val="22"/>
          <w:lang w:val="en-CA"/>
        </w:rPr>
        <w:t xml:space="preserve"> </w:t>
      </w:r>
      <w:r w:rsidRPr="00BD5010">
        <w:rPr>
          <w:rFonts w:ascii="Arial" w:hAnsi="Arial" w:cs="Arial"/>
          <w:sz w:val="22"/>
          <w:szCs w:val="22"/>
          <w:lang w:val="en-CA"/>
        </w:rPr>
        <w:t>resistances</w:t>
      </w:r>
      <w:r>
        <w:rPr>
          <w:rFonts w:ascii="Arial" w:hAnsi="Arial" w:cs="Arial"/>
          <w:sz w:val="22"/>
          <w:szCs w:val="22"/>
          <w:lang w:val="en-CA"/>
        </w:rPr>
        <w:fldChar w:fldCharType="begin"/>
      </w:r>
      <w:r>
        <w:rPr>
          <w:rFonts w:ascii="Arial" w:hAnsi="Arial" w:cs="Arial"/>
          <w:sz w:val="22"/>
          <w:szCs w:val="22"/>
          <w:lang w:val="en-CA"/>
        </w:rPr>
        <w:instrText xml:space="preserve"> ADDIN EN.CITE &lt;EndNote&gt;&lt;Cite&gt;&lt;Author&gt;Tonnelier&lt;/Author&gt;&lt;Year&gt;2013&lt;/Year&gt;&lt;RecNum&gt;3153&lt;/RecNum&gt;&lt;DisplayText&gt;&lt;style face="superscript"&gt;1&lt;/style&gt;&lt;/DisplayText&gt;&lt;record&gt;&lt;rec-number&gt;3153&lt;/rec-number&gt;&lt;foreign-keys&gt;&lt;key app="EN" db-id="desatwtdlfraroetz9lpdf5x90w9zdstv0r2" timestamp="1580239223"&gt;3153&lt;/key&gt;&lt;/foreign-keys&gt;&lt;ref-type name="Journal Article"&gt;17&lt;/ref-type&gt;&lt;contributors&gt;&lt;authors&gt;&lt;author&gt;Tonnelier, A.&lt;/author&gt;&lt;author&gt;Lellouche, F.&lt;/author&gt;&lt;author&gt;Bouchard, P. A.&lt;/author&gt;&lt;author&gt;L&amp;apos;Her, E.&lt;/author&gt;&lt;/authors&gt;&lt;/contributors&gt;&lt;auth-address&gt;Reanimation Medicale et Urgences Adultes, Centre Hospitalier Regional Universitaire de la Cavale Blanche, Brest, France.&lt;/auth-address&gt;&lt;titles&gt;&lt;title&gt;Impact of humidification and nebulization during expiratory limb protection: an experimental bench study&lt;/title&gt;&lt;secondary-title&gt;Respir Care&lt;/secondary-title&gt;&lt;/titles&gt;&lt;periodical&gt;&lt;full-title&gt;Respir Care&lt;/full-title&gt;&lt;abbr-1&gt;Respiratory care&lt;/abbr-1&gt;&lt;/periodical&gt;&lt;pages&gt;1315-22&lt;/pages&gt;&lt;volume&gt;58&lt;/volume&gt;&lt;number&gt;8&lt;/number&gt;&lt;edition&gt;2012/12/13&lt;/edition&gt;&lt;keywords&gt;&lt;keyword&gt;Equipment Contamination/prevention &amp;amp; control&lt;/keyword&gt;&lt;keyword&gt;Equipment Design&lt;/keyword&gt;&lt;keyword&gt;Filtration/*instrumentation&lt;/keyword&gt;&lt;keyword&gt;Humans&lt;/keyword&gt;&lt;keyword&gt;*Humidity&lt;/keyword&gt;&lt;keyword&gt;Materials Testing&lt;/keyword&gt;&lt;keyword&gt;Nebulizers and Vaporizers&lt;/keyword&gt;&lt;keyword&gt;Respiration, Artificial/*instrumentation&lt;/keyword&gt;&lt;keyword&gt;expiratory limb protection&lt;/keyword&gt;&lt;keyword&gt;filters&lt;/keyword&gt;&lt;keyword&gt;humidification&lt;/keyword&gt;&lt;keyword&gt;mechanical ventilation&lt;/keyword&gt;&lt;keyword&gt;nebulization&lt;/keyword&gt;&lt;/keywords&gt;&lt;dates&gt;&lt;year&gt;2013&lt;/year&gt;&lt;pub-dates&gt;&lt;date&gt;Aug&lt;/date&gt;&lt;/pub-dates&gt;&lt;/dates&gt;&lt;isbn&gt;1943-3654 (Electronic)&amp;#xD;0020-1324 (Linking)&lt;/isbn&gt;&lt;accession-num&gt;23232732&lt;/accession-num&gt;&lt;urls&gt;&lt;related-urls&gt;&lt;url&gt;https://www.ncbi.nlm.nih.gov/pubmed/23232732&lt;/url&gt;&lt;/related-urls&gt;&lt;/urls&gt;&lt;electronic-resource-num&gt;10.4187/respcare.01785&lt;/electronic-resource-num&gt;&lt;/record&gt;&lt;/Cite&gt;&lt;/EndNote&gt;</w:instrText>
      </w:r>
      <w:r>
        <w:rPr>
          <w:rFonts w:ascii="Arial" w:hAnsi="Arial" w:cs="Arial"/>
          <w:sz w:val="22"/>
          <w:szCs w:val="22"/>
          <w:lang w:val="en-CA"/>
        </w:rPr>
        <w:fldChar w:fldCharType="separate"/>
      </w:r>
      <w:r w:rsidRPr="00712239">
        <w:rPr>
          <w:rFonts w:ascii="Arial" w:hAnsi="Arial" w:cs="Arial"/>
          <w:noProof/>
          <w:sz w:val="22"/>
          <w:szCs w:val="22"/>
          <w:vertAlign w:val="superscript"/>
          <w:lang w:val="en-CA"/>
        </w:rPr>
        <w:t>1</w:t>
      </w:r>
      <w:r>
        <w:rPr>
          <w:rFonts w:ascii="Arial" w:hAnsi="Arial" w:cs="Arial"/>
          <w:sz w:val="22"/>
          <w:szCs w:val="22"/>
          <w:lang w:val="en-CA"/>
        </w:rPr>
        <w:fldChar w:fldCharType="end"/>
      </w:r>
      <w:r w:rsidRPr="00BD5010">
        <w:rPr>
          <w:rFonts w:ascii="Arial" w:hAnsi="Arial" w:cs="Arial"/>
          <w:sz w:val="22"/>
          <w:szCs w:val="22"/>
          <w:lang w:val="en-CA"/>
        </w:rPr>
        <w:t>. In our experience</w:t>
      </w:r>
      <w:r w:rsidRPr="00E91D20">
        <w:rPr>
          <w:rFonts w:ascii="Arial" w:hAnsi="Arial" w:cs="Arial"/>
          <w:sz w:val="22"/>
          <w:szCs w:val="22"/>
          <w:lang w:val="en-CA"/>
        </w:rPr>
        <w:t xml:space="preserve"> </w:t>
      </w:r>
      <w:r>
        <w:rPr>
          <w:rFonts w:ascii="Arial" w:hAnsi="Arial" w:cs="Arial"/>
          <w:sz w:val="22"/>
          <w:szCs w:val="22"/>
          <w:lang w:val="en-CA"/>
        </w:rPr>
        <w:t>with</w:t>
      </w:r>
      <w:r w:rsidRPr="00F7396F">
        <w:rPr>
          <w:rFonts w:ascii="Arial" w:hAnsi="Arial" w:cs="Arial"/>
          <w:sz w:val="22"/>
          <w:szCs w:val="22"/>
          <w:lang w:val="en-CA"/>
        </w:rPr>
        <w:t xml:space="preserve"> COVID-19 patients</w:t>
      </w:r>
      <w:r w:rsidRPr="00BD5010">
        <w:rPr>
          <w:rFonts w:ascii="Arial" w:hAnsi="Arial" w:cs="Arial"/>
          <w:sz w:val="22"/>
          <w:szCs w:val="22"/>
          <w:lang w:val="en-CA"/>
        </w:rPr>
        <w:t>, with this setting, the expiratory filters were let in place during 4-5 days.</w:t>
      </w:r>
    </w:p>
    <w:p w:rsidR="00712239" w:rsidRPr="001579FA" w:rsidRDefault="00712239" w:rsidP="00712239">
      <w:pPr>
        <w:spacing w:line="480" w:lineRule="auto"/>
        <w:rPr>
          <w:rFonts w:ascii="Arial" w:hAnsi="Arial" w:cs="Arial"/>
          <w:sz w:val="22"/>
          <w:szCs w:val="22"/>
          <w:lang w:val="en-US"/>
        </w:rPr>
      </w:pPr>
      <w:r w:rsidRPr="001579FA">
        <w:rPr>
          <w:rFonts w:ascii="Arial" w:hAnsi="Arial" w:cs="Arial"/>
          <w:sz w:val="22"/>
          <w:szCs w:val="22"/>
          <w:lang w:val="en-US"/>
        </w:rPr>
        <w:t xml:space="preserve">We collected </w:t>
      </w:r>
      <w:proofErr w:type="spellStart"/>
      <w:r w:rsidRPr="001579FA">
        <w:rPr>
          <w:rFonts w:ascii="Arial" w:hAnsi="Arial" w:cs="Arial"/>
          <w:sz w:val="22"/>
          <w:szCs w:val="22"/>
          <w:lang w:val="en-US"/>
        </w:rPr>
        <w:t>informations</w:t>
      </w:r>
      <w:proofErr w:type="spellEnd"/>
      <w:r w:rsidRPr="001579FA">
        <w:rPr>
          <w:rFonts w:ascii="Arial" w:hAnsi="Arial" w:cs="Arial"/>
          <w:sz w:val="22"/>
          <w:szCs w:val="22"/>
          <w:lang w:val="en-US"/>
        </w:rPr>
        <w:t xml:space="preserve"> about demographics data, set and measured respiratory parameters, total dead space, and arterial blood gases after intubation and after initial modifications of the ventilator settings. We also collected needs for humidification system changes and clinical outcomes, including endotracheal tube occlusions and sub-occlusions. Total dead space was calculated by the addition of endotracheal tube volume (related to the diameter), HME volume (45ml, when present), connectors (CO</w:t>
      </w:r>
      <w:r w:rsidRPr="001579FA">
        <w:rPr>
          <w:rFonts w:ascii="Arial" w:hAnsi="Arial" w:cs="Arial"/>
          <w:sz w:val="22"/>
          <w:szCs w:val="22"/>
          <w:vertAlign w:val="subscript"/>
          <w:lang w:val="en-US"/>
        </w:rPr>
        <w:t>2</w:t>
      </w:r>
      <w:r w:rsidRPr="001579FA">
        <w:rPr>
          <w:rFonts w:ascii="Arial" w:hAnsi="Arial" w:cs="Arial"/>
          <w:sz w:val="22"/>
          <w:szCs w:val="22"/>
          <w:lang w:val="en-US"/>
        </w:rPr>
        <w:t xml:space="preserve"> </w:t>
      </w:r>
      <w:r w:rsidRPr="001579FA">
        <w:rPr>
          <w:rFonts w:ascii="Arial" w:hAnsi="Arial" w:cs="Arial"/>
          <w:sz w:val="22"/>
          <w:szCs w:val="22"/>
          <w:lang w:val="en-US"/>
        </w:rPr>
        <w:lastRenderedPageBreak/>
        <w:t>sensor: 5 ml; closed suction system: 9 ml), and estimated physiologic dead space (~1.1ml/kg PBW)</w:t>
      </w:r>
      <w:r w:rsidRPr="001579FA">
        <w:rPr>
          <w:rFonts w:ascii="Arial" w:hAnsi="Arial" w:cs="Arial"/>
          <w:sz w:val="22"/>
          <w:szCs w:val="22"/>
          <w:lang w:val="en-US"/>
        </w:rPr>
        <w:fldChar w:fldCharType="begin"/>
      </w:r>
      <w:r>
        <w:rPr>
          <w:rFonts w:ascii="Arial" w:hAnsi="Arial" w:cs="Arial"/>
          <w:sz w:val="22"/>
          <w:szCs w:val="22"/>
          <w:lang w:val="en-US"/>
        </w:rPr>
        <w:instrText xml:space="preserve"> ADDIN EN.CITE &lt;EndNote&gt;&lt;Cite&gt;&lt;Author&gt;Lellouche&lt;/Author&gt;&lt;Year&gt;2020&lt;/Year&gt;&lt;RecNum&gt;3453&lt;/RecNum&gt;&lt;DisplayText&gt;&lt;style face="superscript"&gt;2&lt;/style&gt;&lt;/DisplayText&gt;&lt;record&gt;&lt;rec-number&gt;3453&lt;/rec-number&gt;&lt;foreign-keys&gt;&lt;key app="EN" db-id="desatwtdlfraroetz9lpdf5x90w9zdstv0r2" timestamp="1604951712"&gt;3453&lt;/key&gt;&lt;/foreign-keys&gt;&lt;ref-type name="Journal Article"&gt;17&lt;/ref-type&gt;&lt;contributors&gt;&lt;authors&gt;&lt;author&gt;Lellouche, F.&lt;/author&gt;&lt;author&gt;Delorme, M.&lt;/author&gt;&lt;author&gt;Brochard, L.&lt;/author&gt;&lt;/authors&gt;&lt;/contributors&gt;&lt;auth-address&gt;Centre de Recherche de l&amp;apos;Institut Universitaire de Cardiologie et de Pneumologie de Quebec, Universite Laval, Quebec, QC, Canada. Electronic address: francois.lellouche@criucpq.ulaval.ca.&amp;#xD;Centre de Recherche de l&amp;apos;Institut Universitaire de Cardiologie et de Pneumologie de Quebec, Universite Laval, Quebec, QC, Canada; Universite Paris-Saclay, UVSQ, ERPHAN, Versailles, France.&amp;#xD;Keenan Research Centre for Biomedical Science, Li Ka Shing Knowledge Institute, St Michael&amp;apos;s Hospital, Toronto, ON, Canada; Interdepartmental Division of Critical Care, University of Toronto, Toronto, ON, Canada.&lt;/auth-address&gt;&lt;titles&gt;&lt;title&gt;Impact of Respiratory Rate and Dead Space in the Current Era of Lung Protective Mechanical Ventilation&lt;/title&gt;&lt;secondary-title&gt;Chest&lt;/secondary-title&gt;&lt;/titles&gt;&lt;periodical&gt;&lt;full-title&gt;Chest&lt;/full-title&gt;&lt;abbr-1&gt;Chest&lt;/abbr-1&gt;&lt;/periodical&gt;&lt;pages&gt;45-47&lt;/pages&gt;&lt;volume&gt;158&lt;/volume&gt;&lt;number&gt;1&lt;/number&gt;&lt;edition&gt;2020/07/14&lt;/edition&gt;&lt;dates&gt;&lt;year&gt;2020&lt;/year&gt;&lt;pub-dates&gt;&lt;date&gt;Jul&lt;/date&gt;&lt;/pub-dates&gt;&lt;/dates&gt;&lt;isbn&gt;1931-3543 (Electronic)&amp;#xD;0012-3692 (Linking)&lt;/isbn&gt;&lt;accession-num&gt;32654726&lt;/accession-num&gt;&lt;urls&gt;&lt;related-urls&gt;&lt;url&gt;https://www.ncbi.nlm.nih.gov/pubmed/32654726&lt;/url&gt;&lt;/related-urls&gt;&lt;/urls&gt;&lt;electronic-resource-num&gt;10.1016/j.chest.2020.02.033&lt;/electronic-resource-num&gt;&lt;/record&gt;&lt;/Cite&gt;&lt;/EndNote&gt;</w:instrText>
      </w:r>
      <w:r w:rsidRPr="001579FA">
        <w:rPr>
          <w:rFonts w:ascii="Arial" w:hAnsi="Arial" w:cs="Arial"/>
          <w:sz w:val="22"/>
          <w:szCs w:val="22"/>
          <w:lang w:val="en-US"/>
        </w:rPr>
        <w:fldChar w:fldCharType="separate"/>
      </w:r>
      <w:r w:rsidRPr="00712239">
        <w:rPr>
          <w:rFonts w:ascii="Arial" w:hAnsi="Arial" w:cs="Arial"/>
          <w:noProof/>
          <w:sz w:val="22"/>
          <w:szCs w:val="22"/>
          <w:vertAlign w:val="superscript"/>
          <w:lang w:val="en-US"/>
        </w:rPr>
        <w:t>2</w:t>
      </w:r>
      <w:r w:rsidRPr="001579FA">
        <w:rPr>
          <w:rFonts w:ascii="Arial" w:hAnsi="Arial" w:cs="Arial"/>
          <w:sz w:val="22"/>
          <w:szCs w:val="22"/>
          <w:lang w:val="en-US"/>
        </w:rPr>
        <w:fldChar w:fldCharType="end"/>
      </w:r>
      <w:r w:rsidRPr="001579FA">
        <w:rPr>
          <w:rFonts w:ascii="Arial" w:hAnsi="Arial" w:cs="Arial"/>
          <w:sz w:val="22"/>
          <w:szCs w:val="22"/>
          <w:lang w:val="en-US"/>
        </w:rPr>
        <w:t xml:space="preserve">. </w:t>
      </w:r>
    </w:p>
    <w:p w:rsidR="00712239" w:rsidRPr="001579FA" w:rsidRDefault="00712239" w:rsidP="00712239">
      <w:pPr>
        <w:spacing w:line="480" w:lineRule="auto"/>
        <w:jc w:val="both"/>
        <w:rPr>
          <w:rFonts w:ascii="Arial" w:hAnsi="Arial" w:cs="Arial"/>
          <w:sz w:val="22"/>
          <w:szCs w:val="22"/>
          <w:lang w:val="en-US"/>
        </w:rPr>
      </w:pPr>
    </w:p>
    <w:p w:rsidR="00712239" w:rsidRPr="001579FA" w:rsidRDefault="00712239" w:rsidP="00712239">
      <w:pPr>
        <w:spacing w:line="480" w:lineRule="auto"/>
        <w:jc w:val="both"/>
        <w:rPr>
          <w:rFonts w:ascii="Arial" w:hAnsi="Arial" w:cs="Arial"/>
          <w:i/>
          <w:sz w:val="22"/>
          <w:szCs w:val="22"/>
          <w:lang w:val="en-US"/>
        </w:rPr>
      </w:pPr>
      <w:r w:rsidRPr="001579FA">
        <w:rPr>
          <w:rFonts w:ascii="Arial" w:hAnsi="Arial" w:cs="Arial"/>
          <w:i/>
          <w:sz w:val="22"/>
          <w:szCs w:val="22"/>
          <w:lang w:val="en-US"/>
        </w:rPr>
        <w:t>Bench study:</w:t>
      </w:r>
    </w:p>
    <w:p w:rsidR="00712239" w:rsidRPr="001579FA" w:rsidRDefault="00712239" w:rsidP="00712239">
      <w:pPr>
        <w:spacing w:line="480" w:lineRule="auto"/>
        <w:rPr>
          <w:rFonts w:ascii="Arial" w:hAnsi="Arial" w:cs="Arial"/>
          <w:sz w:val="22"/>
          <w:szCs w:val="22"/>
          <w:lang w:val="en-US"/>
        </w:rPr>
      </w:pPr>
      <w:r w:rsidRPr="001579FA">
        <w:rPr>
          <w:rFonts w:ascii="Arial" w:hAnsi="Arial" w:cs="Arial"/>
          <w:sz w:val="22"/>
          <w:szCs w:val="22"/>
          <w:lang w:val="en-US"/>
        </w:rPr>
        <w:t xml:space="preserve">We conducted a bench study with the objective to determine the relation between the heater plate temperature and the absolute humidity delivered by the heated wire HH used in our institution. Different ambient temperatures were studied, as well as different minute ventilations. We varied the inlet temperature of the gas at the humidification chamber to modify the heater plate temperature (the objective of the HH being to reach 37°C at the outlet chamber). After steady state, we concomitantly recorded the heater plate temperature of the HH (as described below) and measured the inspiratory absolute humidity with the </w:t>
      </w:r>
      <w:proofErr w:type="spellStart"/>
      <w:r w:rsidRPr="001579FA">
        <w:rPr>
          <w:rFonts w:ascii="Arial" w:hAnsi="Arial" w:cs="Arial"/>
          <w:sz w:val="22"/>
          <w:szCs w:val="22"/>
          <w:lang w:val="en-US"/>
        </w:rPr>
        <w:t>psychrometric</w:t>
      </w:r>
      <w:proofErr w:type="spellEnd"/>
      <w:r w:rsidRPr="001579FA">
        <w:rPr>
          <w:rFonts w:ascii="Arial" w:hAnsi="Arial" w:cs="Arial"/>
          <w:sz w:val="22"/>
          <w:szCs w:val="22"/>
          <w:lang w:val="en-US"/>
        </w:rPr>
        <w:t xml:space="preserve"> method as previously described </w:t>
      </w:r>
      <w:r w:rsidRPr="001579FA">
        <w:rPr>
          <w:rFonts w:ascii="Arial" w:hAnsi="Arial" w:cs="Arial"/>
          <w:sz w:val="22"/>
          <w:szCs w:val="22"/>
          <w:lang w:val="en-US"/>
        </w:rPr>
        <w:fldChar w:fldCharType="begin"/>
      </w:r>
      <w:r>
        <w:rPr>
          <w:rFonts w:ascii="Arial" w:hAnsi="Arial" w:cs="Arial"/>
          <w:sz w:val="22"/>
          <w:szCs w:val="22"/>
          <w:lang w:val="en-US"/>
        </w:rPr>
        <w:instrText xml:space="preserve"> ADDIN EN.CITE &lt;EndNote&gt;&lt;Cite&gt;&lt;Author&gt;Lellouche&lt;/Author&gt;&lt;Year&gt;2004&lt;/Year&gt;&lt;RecNum&gt;212&lt;/RecNum&gt;&lt;DisplayText&gt;&lt;style face="superscript"&gt;3&lt;/style&gt;&lt;/DisplayText&gt;&lt;record&gt;&lt;rec-number&gt;212&lt;/rec-number&gt;&lt;foreign-keys&gt;&lt;key app="EN" db-id="desatwtdlfraroetz9lpdf5x90w9zdstv0r2" timestamp="0"&gt;212&lt;/key&gt;&lt;/foreign-keys&gt;&lt;ref-type name="Journal Article"&gt;17&lt;/ref-type&gt;&lt;contributors&gt;&lt;authors&gt;&lt;author&gt;Lellouche, L.&lt;/author&gt;&lt;author&gt;Taillé, S.&lt;/author&gt;&lt;author&gt;Maggiore, S.M.&lt;/author&gt;&lt;author&gt;Qader, S.&lt;/author&gt;&lt;author&gt;L&amp;apos;Her, E.&lt;/author&gt;&lt;author&gt;Deye, N.&lt;/author&gt;&lt;author&gt;Brochard, L.&lt;/author&gt;&lt;/authors&gt;&lt;/contributors&gt;&lt;titles&gt;&lt;title&gt;Influence of ambient air and ventilator output temperature on performances of heated-wire humidifiers&lt;/title&gt;&lt;secondary-title&gt;Am J  Respir Crit Care Med&lt;/secondary-title&gt;&lt;/titles&gt;&lt;pages&gt;1073-1079&lt;/pages&gt;&lt;volume&gt;170&lt;/volume&gt;&lt;dates&gt;&lt;year&gt;2004&lt;/year&gt;&lt;/dates&gt;&lt;urls&gt;&lt;/urls&gt;&lt;/record&gt;&lt;/Cite&gt;&lt;/EndNote&gt;</w:instrText>
      </w:r>
      <w:r w:rsidRPr="001579FA">
        <w:rPr>
          <w:rFonts w:ascii="Arial" w:hAnsi="Arial" w:cs="Arial"/>
          <w:sz w:val="22"/>
          <w:szCs w:val="22"/>
          <w:lang w:val="en-US"/>
        </w:rPr>
        <w:fldChar w:fldCharType="separate"/>
      </w:r>
      <w:r w:rsidRPr="00712239">
        <w:rPr>
          <w:rFonts w:ascii="Arial" w:hAnsi="Arial" w:cs="Arial"/>
          <w:noProof/>
          <w:sz w:val="22"/>
          <w:szCs w:val="22"/>
          <w:vertAlign w:val="superscript"/>
          <w:lang w:val="en-US"/>
        </w:rPr>
        <w:t>3</w:t>
      </w:r>
      <w:r w:rsidRPr="001579FA">
        <w:rPr>
          <w:rFonts w:ascii="Arial" w:hAnsi="Arial" w:cs="Arial"/>
          <w:sz w:val="22"/>
          <w:szCs w:val="22"/>
          <w:lang w:val="en-US"/>
        </w:rPr>
        <w:fldChar w:fldCharType="end"/>
      </w:r>
      <w:r w:rsidRPr="001579FA">
        <w:rPr>
          <w:rFonts w:ascii="Arial" w:hAnsi="Arial" w:cs="Arial"/>
          <w:sz w:val="22"/>
          <w:szCs w:val="22"/>
          <w:lang w:val="en-US"/>
        </w:rPr>
        <w:t>. We conducted this bench study before the pandemic and used these results to implement the monitoring of the HH.</w:t>
      </w:r>
    </w:p>
    <w:p w:rsidR="00712239" w:rsidRDefault="00712239" w:rsidP="00712239">
      <w:pPr>
        <w:spacing w:line="480" w:lineRule="auto"/>
        <w:jc w:val="both"/>
        <w:rPr>
          <w:rFonts w:ascii="Arial" w:hAnsi="Arial" w:cs="Arial"/>
          <w:sz w:val="22"/>
          <w:szCs w:val="22"/>
          <w:lang w:val="en-US"/>
        </w:rPr>
      </w:pPr>
      <w:r w:rsidRPr="001579FA">
        <w:rPr>
          <w:rFonts w:ascii="Arial" w:hAnsi="Arial" w:cs="Arial"/>
          <w:sz w:val="22"/>
          <w:szCs w:val="22"/>
          <w:lang w:val="en-US"/>
        </w:rPr>
        <w:t>Based on these data, we implemented several measures to prevent under-humidification related to HH</w:t>
      </w:r>
      <w:r>
        <w:rPr>
          <w:rFonts w:ascii="Arial" w:hAnsi="Arial" w:cs="Arial"/>
          <w:sz w:val="22"/>
          <w:szCs w:val="22"/>
          <w:lang w:val="en-US"/>
        </w:rPr>
        <w:t xml:space="preserve"> dysfunction</w:t>
      </w:r>
      <w:r w:rsidRPr="001579FA">
        <w:rPr>
          <w:rFonts w:ascii="Arial" w:hAnsi="Arial" w:cs="Arial"/>
          <w:sz w:val="22"/>
          <w:szCs w:val="22"/>
          <w:lang w:val="en-US"/>
        </w:rPr>
        <w:t xml:space="preserve">: </w:t>
      </w:r>
    </w:p>
    <w:p w:rsidR="00712239" w:rsidRPr="00BD5010" w:rsidRDefault="00712239" w:rsidP="00712239">
      <w:pPr>
        <w:pStyle w:val="Paragraphedeliste"/>
        <w:numPr>
          <w:ilvl w:val="0"/>
          <w:numId w:val="1"/>
        </w:numPr>
        <w:spacing w:line="480" w:lineRule="auto"/>
        <w:jc w:val="both"/>
        <w:rPr>
          <w:rFonts w:ascii="Arial" w:hAnsi="Arial" w:cs="Arial"/>
          <w:sz w:val="22"/>
          <w:szCs w:val="22"/>
          <w:lang w:val="en-US"/>
        </w:rPr>
      </w:pPr>
      <w:r w:rsidRPr="00BD5010">
        <w:rPr>
          <w:rFonts w:ascii="Arial" w:hAnsi="Arial" w:cs="Arial"/>
          <w:sz w:val="22"/>
          <w:szCs w:val="22"/>
          <w:lang w:val="en-US"/>
        </w:rPr>
        <w:t xml:space="preserve">activation of the compensation algorithm </w:t>
      </w:r>
      <w:r>
        <w:rPr>
          <w:rFonts w:ascii="Arial" w:hAnsi="Arial" w:cs="Arial"/>
          <w:sz w:val="22"/>
          <w:szCs w:val="22"/>
          <w:lang w:val="en-US"/>
        </w:rPr>
        <w:t xml:space="preserve">by the respiratory therapists </w:t>
      </w:r>
      <w:r w:rsidRPr="00BD5010">
        <w:rPr>
          <w:rFonts w:ascii="Arial" w:hAnsi="Arial" w:cs="Arial"/>
          <w:sz w:val="22"/>
          <w:szCs w:val="22"/>
          <w:lang w:val="en-US"/>
        </w:rPr>
        <w:t xml:space="preserve">on HH devices </w:t>
      </w:r>
      <w:r w:rsidRPr="00BD5010">
        <w:rPr>
          <w:rFonts w:ascii="Arial" w:hAnsi="Arial" w:cs="Arial"/>
          <w:sz w:val="22"/>
          <w:szCs w:val="22"/>
          <w:lang w:val="en-US"/>
        </w:rPr>
        <w:fldChar w:fldCharType="begin"/>
      </w:r>
      <w:r>
        <w:rPr>
          <w:rFonts w:ascii="Arial" w:hAnsi="Arial" w:cs="Arial"/>
          <w:sz w:val="22"/>
          <w:szCs w:val="22"/>
          <w:lang w:val="en-US"/>
        </w:rPr>
        <w:instrText xml:space="preserve"> ADDIN EN.CITE &lt;EndNote&gt;&lt;Cite&gt;&lt;Author&gt;Lellouche&lt;/Author&gt;&lt;Year&gt;2004&lt;/Year&gt;&lt;RecNum&gt;212&lt;/RecNum&gt;&lt;DisplayText&gt;&lt;style face="superscript"&gt;3&lt;/style&gt;&lt;/DisplayText&gt;&lt;record&gt;&lt;rec-number&gt;212&lt;/rec-number&gt;&lt;foreign-keys&gt;&lt;key app="EN" db-id="desatwtdlfraroetz9lpdf5x90w9zdstv0r2" timestamp="0"&gt;212&lt;/key&gt;&lt;/foreign-keys&gt;&lt;ref-type name="Journal Article"&gt;17&lt;/ref-type&gt;&lt;contributors&gt;&lt;authors&gt;&lt;author&gt;Lellouche, L.&lt;/author&gt;&lt;author&gt;Taillé, S.&lt;/author&gt;&lt;author&gt;Maggiore, S.M.&lt;/author&gt;&lt;author&gt;Qader, S.&lt;/author&gt;&lt;author&gt;L&amp;apos;Her, E.&lt;/author&gt;&lt;author&gt;Deye, N.&lt;/author&gt;&lt;author&gt;Brochard, L.&lt;/author&gt;&lt;/authors&gt;&lt;/contributors&gt;&lt;titles&gt;&lt;title&gt;Influence of ambient air and ventilator output temperature on performances of heated-wire humidifiers&lt;/title&gt;&lt;secondary-title&gt;Am J  Respir Crit Care Med&lt;/secondary-title&gt;&lt;/titles&gt;&lt;pages&gt;1073-1079&lt;/pages&gt;&lt;volume&gt;170&lt;/volume&gt;&lt;dates&gt;&lt;year&gt;2004&lt;/year&gt;&lt;/dates&gt;&lt;urls&gt;&lt;/urls&gt;&lt;/record&gt;&lt;/Cite&gt;&lt;/EndNote&gt;</w:instrText>
      </w:r>
      <w:r w:rsidRPr="00BD5010">
        <w:rPr>
          <w:rFonts w:ascii="Arial" w:hAnsi="Arial" w:cs="Arial"/>
          <w:sz w:val="22"/>
          <w:szCs w:val="22"/>
          <w:lang w:val="en-US"/>
        </w:rPr>
        <w:fldChar w:fldCharType="separate"/>
      </w:r>
      <w:r w:rsidRPr="00712239">
        <w:rPr>
          <w:rFonts w:ascii="Arial" w:hAnsi="Arial" w:cs="Arial"/>
          <w:noProof/>
          <w:sz w:val="22"/>
          <w:szCs w:val="22"/>
          <w:vertAlign w:val="superscript"/>
          <w:lang w:val="en-US"/>
        </w:rPr>
        <w:t>3</w:t>
      </w:r>
      <w:r w:rsidRPr="00BD5010">
        <w:rPr>
          <w:rFonts w:ascii="Arial" w:hAnsi="Arial" w:cs="Arial"/>
          <w:sz w:val="22"/>
          <w:szCs w:val="22"/>
          <w:lang w:val="en-US"/>
        </w:rPr>
        <w:fldChar w:fldCharType="end"/>
      </w:r>
      <w:r w:rsidRPr="00BD5010">
        <w:rPr>
          <w:rFonts w:ascii="Arial" w:hAnsi="Arial" w:cs="Arial"/>
          <w:sz w:val="22"/>
          <w:szCs w:val="22"/>
          <w:lang w:val="en-US"/>
        </w:rPr>
        <w:t xml:space="preserve"> </w:t>
      </w:r>
      <w:r>
        <w:rPr>
          <w:rFonts w:ascii="Arial" w:hAnsi="Arial" w:cs="Arial"/>
          <w:sz w:val="22"/>
          <w:szCs w:val="22"/>
          <w:lang w:val="en-US"/>
        </w:rPr>
        <w:t>or increase</w:t>
      </w:r>
      <w:r>
        <w:rPr>
          <w:rFonts w:ascii="Arial" w:hAnsi="Arial" w:cs="Arial"/>
          <w:sz w:val="22"/>
          <w:szCs w:val="22"/>
          <w:lang w:val="en-US"/>
        </w:rPr>
        <w:t xml:space="preserve"> of the humidification chamber temperature </w:t>
      </w:r>
      <w:r w:rsidRPr="00BD5010">
        <w:rPr>
          <w:rFonts w:ascii="Arial" w:hAnsi="Arial" w:cs="Arial"/>
          <w:sz w:val="22"/>
          <w:szCs w:val="22"/>
          <w:lang w:val="en-US"/>
        </w:rPr>
        <w:t xml:space="preserve">when under-humidification was suspected or when heater plate temperature was below 62°C (Video </w:t>
      </w:r>
      <w:r>
        <w:rPr>
          <w:rFonts w:ascii="Arial" w:hAnsi="Arial" w:cs="Arial"/>
          <w:sz w:val="22"/>
          <w:szCs w:val="22"/>
          <w:lang w:val="en-US"/>
        </w:rPr>
        <w:t>E</w:t>
      </w:r>
      <w:r w:rsidRPr="00BD5010">
        <w:rPr>
          <w:rFonts w:ascii="Arial" w:hAnsi="Arial" w:cs="Arial"/>
          <w:sz w:val="22"/>
          <w:szCs w:val="22"/>
          <w:lang w:val="en-US"/>
        </w:rPr>
        <w:t>1, supplementary material</w:t>
      </w:r>
      <w:r>
        <w:rPr>
          <w:rFonts w:ascii="Arial" w:hAnsi="Arial" w:cs="Arial"/>
          <w:sz w:val="22"/>
          <w:szCs w:val="22"/>
          <w:lang w:val="en-US"/>
        </w:rPr>
        <w:t>, Figure E1 electronic supplement</w:t>
      </w:r>
      <w:r w:rsidRPr="00BD5010">
        <w:rPr>
          <w:rFonts w:ascii="Arial" w:hAnsi="Arial" w:cs="Arial"/>
          <w:sz w:val="22"/>
          <w:szCs w:val="22"/>
          <w:lang w:val="en-US"/>
        </w:rPr>
        <w:t xml:space="preserve">), </w:t>
      </w:r>
    </w:p>
    <w:p w:rsidR="00712239" w:rsidRDefault="00712239" w:rsidP="00712239">
      <w:pPr>
        <w:pStyle w:val="Paragraphedeliste"/>
        <w:numPr>
          <w:ilvl w:val="0"/>
          <w:numId w:val="1"/>
        </w:numPr>
        <w:spacing w:line="480" w:lineRule="auto"/>
        <w:jc w:val="both"/>
        <w:rPr>
          <w:rFonts w:ascii="Arial" w:hAnsi="Arial" w:cs="Arial"/>
          <w:sz w:val="22"/>
          <w:szCs w:val="22"/>
          <w:lang w:val="en-US"/>
        </w:rPr>
      </w:pPr>
      <w:proofErr w:type="gramStart"/>
      <w:r w:rsidRPr="00BD5010">
        <w:rPr>
          <w:rFonts w:ascii="Arial" w:hAnsi="Arial" w:cs="Arial"/>
          <w:sz w:val="22"/>
          <w:szCs w:val="22"/>
          <w:lang w:val="en-US"/>
        </w:rPr>
        <w:t>monitoring</w:t>
      </w:r>
      <w:proofErr w:type="gramEnd"/>
      <w:r w:rsidRPr="00BD5010">
        <w:rPr>
          <w:rFonts w:ascii="Arial" w:hAnsi="Arial" w:cs="Arial"/>
          <w:sz w:val="22"/>
          <w:szCs w:val="22"/>
          <w:lang w:val="en-US"/>
        </w:rPr>
        <w:t xml:space="preserve"> of the heater plate temperature</w:t>
      </w:r>
      <w:r>
        <w:rPr>
          <w:rFonts w:ascii="Arial" w:hAnsi="Arial" w:cs="Arial"/>
          <w:sz w:val="22"/>
          <w:szCs w:val="22"/>
          <w:lang w:val="en-US"/>
        </w:rPr>
        <w:t xml:space="preserve"> by the respiratory therapists</w:t>
      </w:r>
      <w:r w:rsidRPr="00BD5010">
        <w:rPr>
          <w:rFonts w:ascii="Arial" w:hAnsi="Arial" w:cs="Arial"/>
          <w:sz w:val="22"/>
          <w:szCs w:val="22"/>
          <w:lang w:val="en-US"/>
        </w:rPr>
        <w:t xml:space="preserve">. This monitoring became part of the regular checks of the respiratory therapists of the ICU. The recommendation was to adjust humidifiers settings when heater plate temperature was below 62°C (Video </w:t>
      </w:r>
      <w:r>
        <w:rPr>
          <w:rFonts w:ascii="Arial" w:hAnsi="Arial" w:cs="Arial"/>
          <w:sz w:val="22"/>
          <w:szCs w:val="22"/>
          <w:lang w:val="en-US"/>
        </w:rPr>
        <w:t>E</w:t>
      </w:r>
      <w:r w:rsidRPr="00BD5010">
        <w:rPr>
          <w:rFonts w:ascii="Arial" w:hAnsi="Arial" w:cs="Arial"/>
          <w:sz w:val="22"/>
          <w:szCs w:val="22"/>
          <w:lang w:val="en-US"/>
        </w:rPr>
        <w:t>2, supplementary material) and</w:t>
      </w:r>
    </w:p>
    <w:p w:rsidR="00712239" w:rsidRPr="00BD5010" w:rsidRDefault="00712239" w:rsidP="00712239">
      <w:pPr>
        <w:pStyle w:val="Paragraphedeliste"/>
        <w:numPr>
          <w:ilvl w:val="0"/>
          <w:numId w:val="1"/>
        </w:numPr>
        <w:spacing w:line="480" w:lineRule="auto"/>
        <w:jc w:val="both"/>
        <w:rPr>
          <w:rFonts w:ascii="Arial" w:hAnsi="Arial" w:cs="Arial"/>
          <w:sz w:val="22"/>
          <w:szCs w:val="22"/>
          <w:lang w:val="en-US"/>
        </w:rPr>
      </w:pPr>
      <w:proofErr w:type="gramStart"/>
      <w:r w:rsidRPr="00BD5010">
        <w:rPr>
          <w:rFonts w:ascii="Arial" w:hAnsi="Arial" w:cs="Arial"/>
          <w:sz w:val="22"/>
          <w:szCs w:val="22"/>
          <w:lang w:val="en-US"/>
        </w:rPr>
        <w:t>installation</w:t>
      </w:r>
      <w:proofErr w:type="gramEnd"/>
      <w:r w:rsidRPr="00BD5010">
        <w:rPr>
          <w:rFonts w:ascii="Arial" w:hAnsi="Arial" w:cs="Arial"/>
          <w:sz w:val="22"/>
          <w:szCs w:val="22"/>
          <w:lang w:val="en-US"/>
        </w:rPr>
        <w:t xml:space="preserve"> of a new air conditioning system compatible with the negative pressure rooms. </w:t>
      </w:r>
    </w:p>
    <w:p w:rsidR="00712239" w:rsidRPr="00712239" w:rsidRDefault="00712239" w:rsidP="00A456EE">
      <w:pPr>
        <w:spacing w:line="480" w:lineRule="auto"/>
        <w:jc w:val="center"/>
        <w:rPr>
          <w:rFonts w:ascii="Arial" w:hAnsi="Arial" w:cs="Arial"/>
          <w:b/>
          <w:sz w:val="22"/>
          <w:szCs w:val="22"/>
          <w:lang w:val="en-US"/>
        </w:rPr>
      </w:pPr>
    </w:p>
    <w:p w:rsidR="00A456EE" w:rsidRPr="00D80B5D" w:rsidRDefault="00A456EE" w:rsidP="004C0494">
      <w:pPr>
        <w:spacing w:line="480" w:lineRule="auto"/>
        <w:jc w:val="both"/>
        <w:rPr>
          <w:rFonts w:ascii="Arial" w:hAnsi="Arial" w:cs="Arial"/>
          <w:sz w:val="22"/>
          <w:szCs w:val="22"/>
          <w:lang w:val="en-CA"/>
        </w:rPr>
      </w:pPr>
    </w:p>
    <w:p w:rsidR="00A456EE" w:rsidRPr="00D80B5D" w:rsidRDefault="00A456EE" w:rsidP="004C0494">
      <w:pPr>
        <w:spacing w:line="480" w:lineRule="auto"/>
        <w:jc w:val="both"/>
        <w:rPr>
          <w:rFonts w:ascii="Arial" w:hAnsi="Arial" w:cs="Arial"/>
          <w:sz w:val="22"/>
          <w:szCs w:val="22"/>
          <w:lang w:val="en-CA"/>
        </w:rPr>
      </w:pPr>
    </w:p>
    <w:p w:rsidR="004C0494" w:rsidRPr="00A456EE" w:rsidRDefault="004C0494" w:rsidP="00A456EE">
      <w:pPr>
        <w:spacing w:line="480" w:lineRule="auto"/>
        <w:rPr>
          <w:rFonts w:ascii="Arial" w:hAnsi="Arial" w:cs="Arial"/>
          <w:sz w:val="22"/>
          <w:szCs w:val="22"/>
          <w:lang w:val="en-CA"/>
        </w:rPr>
      </w:pPr>
      <w:r w:rsidRPr="00A456EE">
        <w:rPr>
          <w:rFonts w:ascii="Arial" w:hAnsi="Arial" w:cs="Arial"/>
          <w:b/>
          <w:sz w:val="22"/>
          <w:szCs w:val="22"/>
          <w:lang w:val="en-CA"/>
        </w:rPr>
        <w:t xml:space="preserve">Video </w:t>
      </w:r>
      <w:r w:rsidR="00C44598" w:rsidRPr="00A456EE">
        <w:rPr>
          <w:rFonts w:ascii="Arial" w:hAnsi="Arial" w:cs="Arial"/>
          <w:b/>
          <w:sz w:val="22"/>
          <w:szCs w:val="22"/>
          <w:lang w:val="en-CA"/>
        </w:rPr>
        <w:t>E</w:t>
      </w:r>
      <w:r w:rsidRPr="00A456EE">
        <w:rPr>
          <w:rFonts w:ascii="Arial" w:hAnsi="Arial" w:cs="Arial"/>
          <w:b/>
          <w:sz w:val="22"/>
          <w:szCs w:val="22"/>
          <w:lang w:val="en-CA"/>
        </w:rPr>
        <w:t>1:</w:t>
      </w:r>
      <w:r w:rsidR="00A456EE" w:rsidRPr="00A456EE">
        <w:rPr>
          <w:rFonts w:ascii="Arial" w:hAnsi="Arial" w:cs="Arial"/>
          <w:sz w:val="22"/>
          <w:szCs w:val="22"/>
          <w:lang w:val="en-CA"/>
        </w:rPr>
        <w:t xml:space="preserve"> This video </w:t>
      </w:r>
      <w:r w:rsidR="00A456EE">
        <w:rPr>
          <w:rFonts w:ascii="Arial" w:hAnsi="Arial" w:cs="Arial"/>
          <w:sz w:val="22"/>
          <w:szCs w:val="22"/>
          <w:lang w:val="en-CA"/>
        </w:rPr>
        <w:t xml:space="preserve">shows how to activate </w:t>
      </w:r>
      <w:r w:rsidR="00A456EE" w:rsidRPr="00F82AA0">
        <w:rPr>
          <w:rFonts w:ascii="Arial" w:hAnsi="Arial" w:cs="Arial"/>
          <w:sz w:val="22"/>
          <w:szCs w:val="22"/>
          <w:lang w:val="en-US"/>
        </w:rPr>
        <w:t xml:space="preserve">the </w:t>
      </w:r>
      <w:r w:rsidR="00A456EE">
        <w:rPr>
          <w:rFonts w:ascii="Arial" w:hAnsi="Arial" w:cs="Arial"/>
          <w:sz w:val="22"/>
          <w:szCs w:val="22"/>
          <w:lang w:val="en-US"/>
        </w:rPr>
        <w:t xml:space="preserve">humidity </w:t>
      </w:r>
      <w:r w:rsidR="00A456EE" w:rsidRPr="00F82AA0">
        <w:rPr>
          <w:rFonts w:ascii="Arial" w:hAnsi="Arial" w:cs="Arial"/>
          <w:sz w:val="22"/>
          <w:szCs w:val="22"/>
          <w:lang w:val="en-US"/>
        </w:rPr>
        <w:t xml:space="preserve">compensation algorithm on </w:t>
      </w:r>
      <w:r w:rsidR="00A456EE">
        <w:rPr>
          <w:rFonts w:ascii="Arial" w:hAnsi="Arial" w:cs="Arial"/>
          <w:sz w:val="22"/>
          <w:szCs w:val="22"/>
          <w:lang w:val="en-US"/>
        </w:rPr>
        <w:t xml:space="preserve">heated wire heated humidifier </w:t>
      </w:r>
      <w:r w:rsidR="00A456EE" w:rsidRPr="00F82AA0">
        <w:rPr>
          <w:rFonts w:ascii="Arial" w:hAnsi="Arial" w:cs="Arial"/>
          <w:sz w:val="22"/>
          <w:szCs w:val="22"/>
          <w:lang w:val="en-US"/>
        </w:rPr>
        <w:t>devices</w:t>
      </w:r>
      <w:r w:rsidRPr="00A456EE">
        <w:rPr>
          <w:rFonts w:ascii="Arial" w:hAnsi="Arial" w:cs="Arial"/>
          <w:sz w:val="22"/>
          <w:szCs w:val="22"/>
          <w:lang w:val="en-CA"/>
        </w:rPr>
        <w:t xml:space="preserve"> </w:t>
      </w:r>
      <w:r w:rsidR="00A456EE">
        <w:rPr>
          <w:rFonts w:ascii="Arial" w:hAnsi="Arial" w:cs="Arial"/>
          <w:sz w:val="22"/>
          <w:szCs w:val="22"/>
          <w:lang w:val="en-CA"/>
        </w:rPr>
        <w:t xml:space="preserve">used in the study </w:t>
      </w:r>
      <w:hyperlink r:id="rId5" w:history="1">
        <w:r w:rsidRPr="00A456EE">
          <w:rPr>
            <w:rStyle w:val="Lienhypertexte"/>
            <w:rFonts w:ascii="Arial" w:hAnsi="Arial" w:cs="Arial"/>
            <w:sz w:val="22"/>
            <w:szCs w:val="22"/>
            <w:lang w:val="en-CA"/>
          </w:rPr>
          <w:t>https://www.youtube.com/watch?v=kK0ikf8PjlE&amp;feature=youtu.be</w:t>
        </w:r>
      </w:hyperlink>
    </w:p>
    <w:p w:rsidR="00A456EE" w:rsidRDefault="00A456EE" w:rsidP="004C0494">
      <w:pPr>
        <w:spacing w:line="480" w:lineRule="auto"/>
        <w:jc w:val="both"/>
        <w:rPr>
          <w:rFonts w:ascii="Arial" w:hAnsi="Arial" w:cs="Arial"/>
          <w:sz w:val="22"/>
          <w:szCs w:val="22"/>
          <w:lang w:val="en-US"/>
        </w:rPr>
      </w:pPr>
    </w:p>
    <w:p w:rsidR="00A456EE" w:rsidRDefault="00A456EE" w:rsidP="004C0494">
      <w:pPr>
        <w:spacing w:line="480" w:lineRule="auto"/>
        <w:jc w:val="both"/>
        <w:rPr>
          <w:rFonts w:ascii="Arial" w:hAnsi="Arial" w:cs="Arial"/>
          <w:sz w:val="22"/>
          <w:szCs w:val="22"/>
          <w:lang w:val="en-US"/>
        </w:rPr>
      </w:pPr>
    </w:p>
    <w:p w:rsidR="00A456EE" w:rsidRDefault="004C0494" w:rsidP="00A456EE">
      <w:pPr>
        <w:spacing w:line="480" w:lineRule="auto"/>
        <w:rPr>
          <w:rFonts w:ascii="Arial" w:hAnsi="Arial" w:cs="Arial"/>
          <w:sz w:val="22"/>
          <w:szCs w:val="22"/>
          <w:lang w:val="en-CA"/>
        </w:rPr>
      </w:pPr>
      <w:r w:rsidRPr="00A456EE">
        <w:rPr>
          <w:rFonts w:ascii="Arial" w:hAnsi="Arial" w:cs="Arial"/>
          <w:b/>
          <w:sz w:val="22"/>
          <w:szCs w:val="22"/>
          <w:lang w:val="en-CA"/>
        </w:rPr>
        <w:t xml:space="preserve">Video </w:t>
      </w:r>
      <w:r w:rsidR="00C44598" w:rsidRPr="00A456EE">
        <w:rPr>
          <w:rFonts w:ascii="Arial" w:hAnsi="Arial" w:cs="Arial"/>
          <w:b/>
          <w:sz w:val="22"/>
          <w:szCs w:val="22"/>
          <w:lang w:val="en-CA"/>
        </w:rPr>
        <w:t>E</w:t>
      </w:r>
      <w:r w:rsidRPr="00A456EE">
        <w:rPr>
          <w:rFonts w:ascii="Arial" w:hAnsi="Arial" w:cs="Arial"/>
          <w:b/>
          <w:sz w:val="22"/>
          <w:szCs w:val="22"/>
          <w:lang w:val="en-CA"/>
        </w:rPr>
        <w:t>2:</w:t>
      </w:r>
      <w:r w:rsidR="00A456EE" w:rsidRPr="00A456EE">
        <w:rPr>
          <w:rFonts w:ascii="Arial" w:hAnsi="Arial" w:cs="Arial"/>
          <w:b/>
          <w:sz w:val="22"/>
          <w:szCs w:val="22"/>
          <w:lang w:val="en-CA"/>
        </w:rPr>
        <w:t xml:space="preserve"> </w:t>
      </w:r>
      <w:r w:rsidR="00A456EE" w:rsidRPr="00A456EE">
        <w:rPr>
          <w:rFonts w:ascii="Arial" w:hAnsi="Arial" w:cs="Arial"/>
          <w:sz w:val="22"/>
          <w:szCs w:val="22"/>
          <w:lang w:val="en-CA"/>
        </w:rPr>
        <w:t xml:space="preserve">This video shows </w:t>
      </w:r>
      <w:r w:rsidR="00A456EE">
        <w:rPr>
          <w:rFonts w:ascii="Arial" w:hAnsi="Arial" w:cs="Arial"/>
          <w:sz w:val="22"/>
          <w:szCs w:val="22"/>
          <w:lang w:val="en-CA"/>
        </w:rPr>
        <w:t xml:space="preserve">the </w:t>
      </w:r>
      <w:r w:rsidR="00A456EE" w:rsidRPr="00F82AA0">
        <w:rPr>
          <w:rFonts w:ascii="Arial" w:hAnsi="Arial" w:cs="Arial"/>
          <w:sz w:val="22"/>
          <w:szCs w:val="22"/>
          <w:lang w:val="en-US"/>
        </w:rPr>
        <w:t>monitoring of the heater plate temperature</w:t>
      </w:r>
      <w:r w:rsidR="00A456EE">
        <w:rPr>
          <w:rFonts w:ascii="Arial" w:hAnsi="Arial" w:cs="Arial"/>
          <w:sz w:val="22"/>
          <w:szCs w:val="22"/>
          <w:lang w:val="en-US"/>
        </w:rPr>
        <w:t>. This temperature</w:t>
      </w:r>
      <w:r w:rsidRPr="00A456EE">
        <w:rPr>
          <w:rFonts w:ascii="Arial" w:hAnsi="Arial" w:cs="Arial"/>
          <w:sz w:val="22"/>
          <w:szCs w:val="22"/>
          <w:lang w:val="en-CA"/>
        </w:rPr>
        <w:t xml:space="preserve"> </w:t>
      </w:r>
      <w:r w:rsidR="00A456EE">
        <w:rPr>
          <w:rFonts w:ascii="Arial" w:hAnsi="Arial" w:cs="Arial"/>
          <w:sz w:val="22"/>
          <w:szCs w:val="22"/>
          <w:lang w:val="en-CA"/>
        </w:rPr>
        <w:t xml:space="preserve">is closely related to the humidity delivered by this heated wire heated humidifiers </w:t>
      </w:r>
    </w:p>
    <w:p w:rsidR="004C0494" w:rsidRPr="00A456EE" w:rsidRDefault="00D83EBA" w:rsidP="00A456EE">
      <w:pPr>
        <w:spacing w:line="480" w:lineRule="auto"/>
        <w:rPr>
          <w:rFonts w:ascii="Arial" w:hAnsi="Arial" w:cs="Arial"/>
          <w:sz w:val="22"/>
          <w:szCs w:val="22"/>
          <w:lang w:val="en-CA"/>
        </w:rPr>
      </w:pPr>
      <w:hyperlink r:id="rId6" w:history="1">
        <w:r w:rsidR="004C0494" w:rsidRPr="00A456EE">
          <w:rPr>
            <w:rStyle w:val="Lienhypertexte"/>
            <w:rFonts w:ascii="Arial" w:hAnsi="Arial" w:cs="Arial"/>
            <w:sz w:val="22"/>
            <w:szCs w:val="22"/>
            <w:lang w:val="en-CA"/>
          </w:rPr>
          <w:t>https://www.youtube.com/watch?v=z2xQuv69N1s&amp;t=10s</w:t>
        </w:r>
      </w:hyperlink>
    </w:p>
    <w:p w:rsidR="00585859" w:rsidRPr="00A456EE" w:rsidRDefault="00585859">
      <w:pPr>
        <w:spacing w:after="160" w:line="259" w:lineRule="auto"/>
        <w:rPr>
          <w:lang w:val="en-CA"/>
        </w:rPr>
      </w:pPr>
      <w:r w:rsidRPr="00A456EE">
        <w:rPr>
          <w:lang w:val="en-CA"/>
        </w:rPr>
        <w:br w:type="page"/>
      </w:r>
    </w:p>
    <w:p w:rsidR="00585859" w:rsidRPr="00A456EE" w:rsidRDefault="00585859">
      <w:pPr>
        <w:rPr>
          <w:lang w:val="en-CA"/>
        </w:rPr>
      </w:pPr>
    </w:p>
    <w:p w:rsidR="00585859" w:rsidRPr="00A456EE" w:rsidRDefault="00585859" w:rsidP="00585859">
      <w:pPr>
        <w:rPr>
          <w:lang w:val="en-CA"/>
        </w:rPr>
      </w:pPr>
    </w:p>
    <w:p w:rsidR="00585859" w:rsidRPr="00A456EE" w:rsidRDefault="008F1D7F" w:rsidP="00585859">
      <w:pPr>
        <w:rPr>
          <w:lang w:val="en-CA"/>
        </w:rPr>
      </w:pPr>
      <w:r>
        <w:rPr>
          <w:noProof/>
          <w:lang w:eastAsia="fr-CA"/>
        </w:rPr>
        <w:drawing>
          <wp:anchor distT="0" distB="0" distL="114300" distR="114300" simplePos="0" relativeHeight="251658240" behindDoc="0" locked="0" layoutInCell="1" allowOverlap="1" wp14:anchorId="1D2C4F9F">
            <wp:simplePos x="0" y="0"/>
            <wp:positionH relativeFrom="margin">
              <wp:align>left</wp:align>
            </wp:positionH>
            <wp:positionV relativeFrom="paragraph">
              <wp:posOffset>236220</wp:posOffset>
            </wp:positionV>
            <wp:extent cx="5687060" cy="452382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7060" cy="4523820"/>
                    </a:xfrm>
                    <a:prstGeom prst="rect">
                      <a:avLst/>
                    </a:prstGeom>
                    <a:noFill/>
                  </pic:spPr>
                </pic:pic>
              </a:graphicData>
            </a:graphic>
            <wp14:sizeRelH relativeFrom="page">
              <wp14:pctWidth>0</wp14:pctWidth>
            </wp14:sizeRelH>
            <wp14:sizeRelV relativeFrom="page">
              <wp14:pctHeight>0</wp14:pctHeight>
            </wp14:sizeRelV>
          </wp:anchor>
        </w:drawing>
      </w:r>
    </w:p>
    <w:p w:rsidR="00585859" w:rsidRPr="00A456EE" w:rsidRDefault="00585859" w:rsidP="00585859">
      <w:pPr>
        <w:rPr>
          <w:lang w:val="en-CA"/>
        </w:rPr>
      </w:pPr>
    </w:p>
    <w:p w:rsidR="00585859" w:rsidRDefault="00585859" w:rsidP="00585859">
      <w:pPr>
        <w:rPr>
          <w:b/>
          <w:lang w:val="en-CA"/>
        </w:rPr>
      </w:pPr>
      <w:r w:rsidRPr="00585859">
        <w:rPr>
          <w:b/>
          <w:lang w:val="en-CA"/>
        </w:rPr>
        <w:t>Figure E1: algorithm to prevent under-humidification in invasively mechanical patients when heated humidification is used</w:t>
      </w:r>
      <w:r>
        <w:rPr>
          <w:b/>
          <w:lang w:val="en-CA"/>
        </w:rPr>
        <w:t>.</w:t>
      </w:r>
    </w:p>
    <w:p w:rsidR="00585859" w:rsidRPr="00585859" w:rsidRDefault="00585859" w:rsidP="00585859">
      <w:pPr>
        <w:rPr>
          <w:lang w:val="en-CA"/>
        </w:rPr>
      </w:pPr>
      <w:r>
        <w:rPr>
          <w:lang w:val="en-CA"/>
        </w:rPr>
        <w:t xml:space="preserve">When heated wire humidifiers are used, in situations with high ambient temperature (&gt;25°C), the risk of under-humidification exists. In the case of low heater plate temperature (below </w:t>
      </w:r>
      <w:r w:rsidR="008F1D7F">
        <w:rPr>
          <w:lang w:val="en-CA"/>
        </w:rPr>
        <w:t>62°C), or in the case of clinical suspicion of under-humidification, humidification compensation should be activated. Automated HC algorithm or manual compensation (by increasing the humidification chamber temperature) may be used.</w:t>
      </w:r>
    </w:p>
    <w:p w:rsidR="00585859" w:rsidRDefault="00585859" w:rsidP="00585859">
      <w:pPr>
        <w:rPr>
          <w:sz w:val="20"/>
          <w:lang w:val="en-US"/>
        </w:rPr>
      </w:pPr>
      <w:r w:rsidRPr="00585859">
        <w:rPr>
          <w:sz w:val="20"/>
          <w:lang w:val="en-US"/>
        </w:rPr>
        <w:t>*Excessive condensate may form in the breathing circuit if the automated or manual humidity compensation functions are enabled,</w:t>
      </w:r>
      <w:bookmarkStart w:id="0" w:name="_GoBack"/>
      <w:bookmarkEnd w:id="0"/>
      <w:r w:rsidRPr="00585859">
        <w:rPr>
          <w:sz w:val="20"/>
          <w:lang w:val="en-US"/>
        </w:rPr>
        <w:t xml:space="preserve"> especially in the case of reduced ambient temperature or sudden change in minute ventilation. It is recommended to disable the compensation settings (set HC = ‘0.0’) in these situations if the condensate becomes excessive. </w:t>
      </w:r>
    </w:p>
    <w:p w:rsidR="001A5ED7" w:rsidRDefault="001A5ED7" w:rsidP="00585859">
      <w:pPr>
        <w:rPr>
          <w:sz w:val="20"/>
          <w:lang w:val="en-US"/>
        </w:rPr>
      </w:pPr>
    </w:p>
    <w:p w:rsidR="00585859" w:rsidRPr="001A5ED7" w:rsidRDefault="001A5ED7" w:rsidP="00585859">
      <w:proofErr w:type="spellStart"/>
      <w:r w:rsidRPr="001A5ED7">
        <w:rPr>
          <w:sz w:val="20"/>
        </w:rPr>
        <w:t>Abbreviations</w:t>
      </w:r>
      <w:proofErr w:type="spellEnd"/>
      <w:r w:rsidRPr="001A5ED7">
        <w:rPr>
          <w:sz w:val="20"/>
        </w:rPr>
        <w:t xml:space="preserve">: ETT: </w:t>
      </w:r>
      <w:proofErr w:type="spellStart"/>
      <w:r w:rsidRPr="001A5ED7">
        <w:rPr>
          <w:sz w:val="20"/>
        </w:rPr>
        <w:t>endot</w:t>
      </w:r>
      <w:r>
        <w:rPr>
          <w:sz w:val="20"/>
        </w:rPr>
        <w:t>racheal</w:t>
      </w:r>
      <w:proofErr w:type="spellEnd"/>
      <w:r>
        <w:rPr>
          <w:sz w:val="20"/>
        </w:rPr>
        <w:t xml:space="preserve"> tube, HC: </w:t>
      </w:r>
      <w:proofErr w:type="spellStart"/>
      <w:r>
        <w:rPr>
          <w:sz w:val="20"/>
        </w:rPr>
        <w:t>humidity</w:t>
      </w:r>
      <w:proofErr w:type="spellEnd"/>
      <w:r w:rsidRPr="001A5ED7">
        <w:rPr>
          <w:sz w:val="20"/>
        </w:rPr>
        <w:t xml:space="preserve"> compensation</w:t>
      </w:r>
    </w:p>
    <w:p w:rsidR="00585859" w:rsidRPr="001A5ED7" w:rsidRDefault="00585859" w:rsidP="00585859"/>
    <w:p w:rsidR="00712239" w:rsidRDefault="00712239" w:rsidP="00585859"/>
    <w:p w:rsidR="00712239" w:rsidRDefault="00712239" w:rsidP="00585859"/>
    <w:p w:rsidR="00712239" w:rsidRDefault="00712239" w:rsidP="00712239">
      <w:pPr>
        <w:pStyle w:val="EndNoteBibliography"/>
        <w:ind w:left="720" w:hanging="720"/>
      </w:pPr>
      <w:r>
        <w:lastRenderedPageBreak/>
        <w:t>REFERENCES</w:t>
      </w:r>
    </w:p>
    <w:p w:rsidR="00712239" w:rsidRDefault="00712239" w:rsidP="00712239">
      <w:pPr>
        <w:pStyle w:val="EndNoteBibliography"/>
        <w:ind w:left="720" w:hanging="720"/>
      </w:pPr>
    </w:p>
    <w:p w:rsidR="00712239" w:rsidRPr="00712239" w:rsidRDefault="00712239" w:rsidP="00712239">
      <w:pPr>
        <w:pStyle w:val="EndNoteBibliography"/>
        <w:ind w:left="720" w:hanging="720"/>
      </w:pPr>
      <w:r>
        <w:fldChar w:fldCharType="begin"/>
      </w:r>
      <w:r>
        <w:instrText xml:space="preserve"> ADDIN EN.REFLIST </w:instrText>
      </w:r>
      <w:r>
        <w:fldChar w:fldCharType="separate"/>
      </w:r>
      <w:r w:rsidRPr="00712239">
        <w:t>1.</w:t>
      </w:r>
      <w:r w:rsidRPr="00712239">
        <w:tab/>
        <w:t>Tonnelier A, Lellouche F, Bouchard PA, L'Her E. Impact of humidification and nebulization during expiratory limb protection: an experimental bench study. Respiratory care 2013;58(8):1315-1322.</w:t>
      </w:r>
    </w:p>
    <w:p w:rsidR="00712239" w:rsidRPr="00712239" w:rsidRDefault="00712239" w:rsidP="00712239">
      <w:pPr>
        <w:pStyle w:val="EndNoteBibliography"/>
        <w:ind w:left="720" w:hanging="720"/>
      </w:pPr>
      <w:r w:rsidRPr="00712239">
        <w:t>2.</w:t>
      </w:r>
      <w:r w:rsidRPr="00712239">
        <w:tab/>
        <w:t>Lellouche F, Delorme M, Brochard L. Impact of Respiratory Rate and Dead Space in the Current Era of Lung Protective Mechanical Ventilation. Chest 2020;158(1):45-47.</w:t>
      </w:r>
    </w:p>
    <w:p w:rsidR="00712239" w:rsidRPr="00712239" w:rsidRDefault="00712239" w:rsidP="00712239">
      <w:pPr>
        <w:pStyle w:val="EndNoteBibliography"/>
        <w:ind w:left="720" w:hanging="720"/>
      </w:pPr>
      <w:r w:rsidRPr="00712239">
        <w:t>3.</w:t>
      </w:r>
      <w:r w:rsidRPr="00712239">
        <w:tab/>
        <w:t>Lellouche L, Taillé S, Maggiore SM, Qader S, L'Her E, Deye N, et al. Influence of ambient air and ventilator output temperature on performances of heated-wire humidifiers. Am J  Respir Crit Care Med 2004;170:1073-1079.</w:t>
      </w:r>
    </w:p>
    <w:p w:rsidR="00585859" w:rsidRPr="001A5ED7" w:rsidRDefault="00712239" w:rsidP="00585859">
      <w:r>
        <w:fldChar w:fldCharType="end"/>
      </w:r>
    </w:p>
    <w:sectPr w:rsidR="00585859" w:rsidRPr="001A5E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576C8"/>
    <w:multiLevelType w:val="hybridMultilevel"/>
    <w:tmpl w:val="1F101A2E"/>
    <w:lvl w:ilvl="0" w:tplc="ADC275AC">
      <w:start w:val="1"/>
      <w:numFmt w:val="lowerRoman"/>
      <w:pStyle w:val="EndNoteBibliography"/>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Respiratory Care (1)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satwtdlfraroetz9lpdf5x90w9zdstv0r2&quot;&gt;automatisation de la ventilation mécanique et de l&amp;apos;oxygène-Converted&lt;record-ids&gt;&lt;item&gt;212&lt;/item&gt;&lt;item&gt;3153&lt;/item&gt;&lt;item&gt;3453&lt;/item&gt;&lt;/record-ids&gt;&lt;/item&gt;&lt;/Libraries&gt;"/>
  </w:docVars>
  <w:rsids>
    <w:rsidRoot w:val="00307483"/>
    <w:rsid w:val="00094CC6"/>
    <w:rsid w:val="001A5ED7"/>
    <w:rsid w:val="00307483"/>
    <w:rsid w:val="004C0494"/>
    <w:rsid w:val="00585859"/>
    <w:rsid w:val="00712239"/>
    <w:rsid w:val="007469F6"/>
    <w:rsid w:val="007B2832"/>
    <w:rsid w:val="008F1D7F"/>
    <w:rsid w:val="00A456EE"/>
    <w:rsid w:val="00C44598"/>
    <w:rsid w:val="00D80B5D"/>
    <w:rsid w:val="00D83E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5391"/>
  <w15:chartTrackingRefBased/>
  <w15:docId w15:val="{5236BC28-1F90-485A-B242-B7C0752E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94"/>
    <w:pPr>
      <w:spacing w:after="0" w:line="240" w:lineRule="auto"/>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0494"/>
    <w:rPr>
      <w:color w:val="0000FF"/>
      <w:u w:val="single"/>
    </w:rPr>
  </w:style>
  <w:style w:type="paragraph" w:styleId="Paragraphedeliste">
    <w:name w:val="List Paragraph"/>
    <w:basedOn w:val="Normal"/>
    <w:link w:val="ParagraphedelisteCar"/>
    <w:uiPriority w:val="34"/>
    <w:qFormat/>
    <w:rsid w:val="00712239"/>
    <w:pPr>
      <w:ind w:left="720"/>
      <w:contextualSpacing/>
    </w:pPr>
  </w:style>
  <w:style w:type="paragraph" w:styleId="Textedebulles">
    <w:name w:val="Balloon Text"/>
    <w:basedOn w:val="Normal"/>
    <w:link w:val="TextedebullesCar"/>
    <w:uiPriority w:val="99"/>
    <w:semiHidden/>
    <w:unhideWhenUsed/>
    <w:rsid w:val="007122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2239"/>
    <w:rPr>
      <w:rFonts w:ascii="Segoe UI" w:hAnsi="Segoe UI" w:cs="Segoe UI"/>
      <w:sz w:val="18"/>
      <w:szCs w:val="18"/>
    </w:rPr>
  </w:style>
  <w:style w:type="paragraph" w:customStyle="1" w:styleId="EndNoteBibliographyTitle">
    <w:name w:val="EndNote Bibliography Title"/>
    <w:basedOn w:val="Normal"/>
    <w:link w:val="EndNoteBibliographyTitleCar"/>
    <w:rsid w:val="00712239"/>
    <w:pPr>
      <w:jc w:val="center"/>
    </w:pPr>
    <w:rPr>
      <w:rFonts w:ascii="Calibri" w:hAnsi="Calibri" w:cs="Calibri"/>
      <w:noProof/>
      <w:lang w:val="en-US"/>
    </w:rPr>
  </w:style>
  <w:style w:type="character" w:customStyle="1" w:styleId="ParagraphedelisteCar">
    <w:name w:val="Paragraphe de liste Car"/>
    <w:basedOn w:val="Policepardfaut"/>
    <w:link w:val="Paragraphedeliste"/>
    <w:uiPriority w:val="34"/>
    <w:rsid w:val="00712239"/>
    <w:rPr>
      <w:sz w:val="24"/>
      <w:szCs w:val="24"/>
    </w:rPr>
  </w:style>
  <w:style w:type="character" w:customStyle="1" w:styleId="EndNoteBibliographyTitleCar">
    <w:name w:val="EndNote Bibliography Title Car"/>
    <w:basedOn w:val="ParagraphedelisteCar"/>
    <w:link w:val="EndNoteBibliographyTitle"/>
    <w:rsid w:val="00712239"/>
    <w:rPr>
      <w:rFonts w:ascii="Calibri" w:hAnsi="Calibri" w:cs="Calibri"/>
      <w:noProof/>
      <w:sz w:val="24"/>
      <w:szCs w:val="24"/>
      <w:lang w:val="en-US"/>
    </w:rPr>
  </w:style>
  <w:style w:type="paragraph" w:customStyle="1" w:styleId="EndNoteBibliography">
    <w:name w:val="EndNote Bibliography"/>
    <w:basedOn w:val="Normal"/>
    <w:link w:val="EndNoteBibliographyCar"/>
    <w:rsid w:val="00712239"/>
    <w:rPr>
      <w:rFonts w:ascii="Calibri" w:hAnsi="Calibri" w:cs="Calibri"/>
      <w:noProof/>
      <w:lang w:val="en-US"/>
    </w:rPr>
  </w:style>
  <w:style w:type="character" w:customStyle="1" w:styleId="EndNoteBibliographyCar">
    <w:name w:val="EndNote Bibliography Car"/>
    <w:basedOn w:val="ParagraphedelisteCar"/>
    <w:link w:val="EndNoteBibliography"/>
    <w:rsid w:val="00712239"/>
    <w:rPr>
      <w:rFonts w:ascii="Calibri" w:hAnsi="Calibri"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4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2xQuv69N1s&amp;t=10s" TargetMode="External"/><Relationship Id="rId5" Type="http://schemas.openxmlformats.org/officeDocument/2006/relationships/hyperlink" Target="https://www.youtube.com/watch?v=kK0ikf8PjlE&amp;feature=youtu.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1826</Words>
  <Characters>10046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Lellouche</dc:creator>
  <cp:keywords/>
  <dc:description/>
  <cp:lastModifiedBy>Francois Lellouche</cp:lastModifiedBy>
  <cp:revision>11</cp:revision>
  <dcterms:created xsi:type="dcterms:W3CDTF">2021-07-01T14:21:00Z</dcterms:created>
  <dcterms:modified xsi:type="dcterms:W3CDTF">2021-07-15T16:01:00Z</dcterms:modified>
</cp:coreProperties>
</file>