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0" w:rsidRPr="00E12AB3" w:rsidRDefault="00C82600" w:rsidP="00C82600">
      <w:pPr>
        <w:spacing w:after="24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12AB3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 xml:space="preserve">SM4. </w:t>
      </w:r>
      <w:r w:rsidRPr="00E12AB3">
        <w:rPr>
          <w:rFonts w:ascii="Times New Roman" w:eastAsia="Calibri" w:hAnsi="Times New Roman" w:cs="Times New Roman"/>
          <w:sz w:val="24"/>
        </w:rPr>
        <w:t>Non-COVID-19 subjects characteristics based on WIND classification.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1410"/>
        <w:gridCol w:w="1470"/>
        <w:gridCol w:w="1350"/>
        <w:gridCol w:w="1968"/>
      </w:tblGrid>
      <w:tr w:rsidR="00C82600" w:rsidRPr="00E12AB3" w:rsidTr="00083426">
        <w:trPr>
          <w:trHeight w:val="630"/>
        </w:trPr>
        <w:tc>
          <w:tcPr>
            <w:tcW w:w="3300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Group 0</w:t>
            </w:r>
          </w:p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Group 1</w:t>
            </w:r>
          </w:p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(n=26)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Group 2</w:t>
            </w:r>
          </w:p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(n=8)</w:t>
            </w:r>
          </w:p>
        </w:tc>
        <w:tc>
          <w:tcPr>
            <w:tcW w:w="1968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Group 3</w:t>
            </w:r>
          </w:p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(n=15)</w:t>
            </w:r>
          </w:p>
        </w:tc>
      </w:tr>
      <w:tr w:rsidR="00C82600" w:rsidRPr="00E12AB3" w:rsidTr="00083426">
        <w:trPr>
          <w:trHeight w:val="36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 xml:space="preserve">Age (years).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71.5 [54.5-76.5]</w:t>
            </w:r>
            <w:r w:rsidRPr="00E12A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60.5 [50.3-71.8]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73.5 [66.3-79.8]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74.0 [56.5-80.0]</w:t>
            </w:r>
          </w:p>
        </w:tc>
      </w:tr>
      <w:tr w:rsidR="00C82600" w:rsidRPr="00E12AB3" w:rsidTr="00083426">
        <w:trPr>
          <w:trHeight w:val="36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Gender (Male), n (%)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 xml:space="preserve"> 23 (57.5)</w:t>
            </w:r>
            <w:r w:rsidRPr="00E12AB3" w:rsidDel="00707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13 (50.0)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 (50.0)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10 (66.7)</w:t>
            </w:r>
          </w:p>
        </w:tc>
      </w:tr>
      <w:tr w:rsidR="00C82600" w:rsidRPr="00E12AB3" w:rsidTr="00083426">
        <w:trPr>
          <w:trHeight w:val="36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AB3">
              <w:rPr>
                <w:rFonts w:ascii="Times New Roman" w:hAnsi="Times New Roman" w:cs="Times New Roman"/>
              </w:rPr>
              <w:t>Charlson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Comorbidity Index (</w:t>
            </w:r>
            <w:r w:rsidRPr="00E12AB3">
              <w:rPr>
                <w:rFonts w:ascii="Times New Roman" w:hAnsi="Times New Roman" w:cs="Times New Roman"/>
                <w:lang w:val="en"/>
              </w:rPr>
              <w:t>points</w:t>
            </w:r>
            <w:r w:rsidRPr="00E12AB3">
              <w:rPr>
                <w:rFonts w:ascii="Times New Roman" w:hAnsi="Times New Roman" w:cs="Times New Roman"/>
              </w:rPr>
              <w:t xml:space="preserve">).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3 [2-6]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5 [2-8]</w:t>
            </w:r>
            <w:r w:rsidRPr="00E12AB3" w:rsidDel="009E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 [3-4]</w:t>
            </w:r>
            <w:r w:rsidRPr="00E12AB3" w:rsidDel="009E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 [2-5]</w:t>
            </w:r>
            <w:r w:rsidRPr="00E12AB3" w:rsidDel="009E0C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600" w:rsidRPr="00E12AB3" w:rsidTr="00083426">
        <w:trPr>
          <w:trHeight w:val="36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 xml:space="preserve">SAPS II at ICU admission (points).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51[40-64]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33 [29-47]</w:t>
            </w:r>
            <w:r w:rsidRPr="00E12AB3" w:rsidDel="00485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59 [44.5-65.5]</w:t>
            </w:r>
            <w:r w:rsidRPr="00E12AB3" w:rsidDel="00485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44 [37.3-52.5]</w:t>
            </w:r>
            <w:r w:rsidRPr="00E12AB3" w:rsidDel="00485F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600" w:rsidRPr="00E12AB3" w:rsidTr="00083426">
        <w:trPr>
          <w:trHeight w:val="36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 xml:space="preserve">SOFA day 1 of VM (points).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6.50 [3-10]</w:t>
            </w:r>
            <w:r w:rsidRPr="00E12AB3">
              <w:rPr>
                <w:rFonts w:ascii="Times New Roman" w:hAnsi="Times New Roman" w:cs="Times New Roman"/>
              </w:rPr>
              <w:tab/>
            </w:r>
            <w:r w:rsidRPr="00E12AB3" w:rsidDel="006474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5 [3-7.5]</w:t>
            </w:r>
            <w:r w:rsidRPr="00E12AB3" w:rsidDel="006474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9.50 [7.25-11]</w:t>
            </w:r>
            <w:r w:rsidRPr="00E12AB3" w:rsidDel="006474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E12AB3">
              <w:rPr>
                <w:rFonts w:ascii="Times New Roman" w:hAnsi="Times New Roman" w:cs="Times New Roman"/>
                <w:lang w:val="es-AR"/>
              </w:rPr>
              <w:t>6 [5.5-7.5]</w:t>
            </w:r>
          </w:p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PaO</w:t>
            </w:r>
            <w:r w:rsidRPr="00E12AB3">
              <w:rPr>
                <w:rFonts w:ascii="Times New Roman" w:hAnsi="Times New Roman" w:cs="Times New Roman"/>
                <w:vertAlign w:val="subscript"/>
              </w:rPr>
              <w:t>2</w:t>
            </w:r>
            <w:r w:rsidRPr="00E12AB3">
              <w:rPr>
                <w:rFonts w:ascii="Times New Roman" w:hAnsi="Times New Roman" w:cs="Times New Roman"/>
              </w:rPr>
              <w:t>/FiO</w:t>
            </w:r>
            <w:r w:rsidRPr="00E12AB3">
              <w:rPr>
                <w:rFonts w:ascii="Times New Roman" w:hAnsi="Times New Roman" w:cs="Times New Roman"/>
                <w:vertAlign w:val="subscript"/>
              </w:rPr>
              <w:t>2</w:t>
            </w:r>
            <w:r w:rsidRPr="00E12AB3">
              <w:rPr>
                <w:rFonts w:ascii="Times New Roman" w:hAnsi="Times New Roman" w:cs="Times New Roman"/>
              </w:rPr>
              <w:t xml:space="preserve"> day 1 of MV, Median [IQR].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236 [153-299]</w:t>
            </w:r>
            <w:r w:rsidRPr="00E12AB3" w:rsidDel="006474A8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253 [206-371]</w:t>
            </w:r>
            <w:r w:rsidRPr="00E12AB3" w:rsidDel="006474A8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232 [189-309]</w:t>
            </w:r>
            <w:r w:rsidRPr="00E12AB3" w:rsidDel="006474A8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272 [242-376]</w:t>
            </w:r>
            <w:r w:rsidRPr="00E12AB3" w:rsidDel="006474A8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</w:tr>
      <w:tr w:rsidR="00C82600" w:rsidRPr="00E12AB3" w:rsidTr="00083426">
        <w:trPr>
          <w:trHeight w:val="36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  <w:highlight w:val="white"/>
              </w:rPr>
              <w:t xml:space="preserve">Prone positioning sessions per patient, </w:t>
            </w:r>
            <w:r w:rsidRPr="00E12AB3">
              <w:rPr>
                <w:rFonts w:ascii="Times New Roman" w:hAnsi="Times New Roman" w:cs="Times New Roman"/>
              </w:rPr>
              <w:t xml:space="preserve">(n).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1 [1-2]</w:t>
            </w:r>
            <w:r w:rsidRPr="00E12A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1 [1-1]</w:t>
            </w:r>
            <w:r w:rsidRPr="00E12AB3" w:rsidDel="005F77A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12AB3">
              <w:rPr>
                <w:rFonts w:ascii="Times New Roman" w:hAnsi="Times New Roman" w:cs="Times New Roman"/>
              </w:rPr>
              <w:t>2 [1.5-2.5]</w:t>
            </w:r>
            <w:r w:rsidRPr="00E12AB3" w:rsidDel="005F77A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AB3">
              <w:rPr>
                <w:rFonts w:ascii="Times New Roman" w:hAnsi="Times New Roman" w:cs="Times New Roman"/>
                <w:b/>
              </w:rPr>
              <w:t>Outcomes, n (%)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ind w:firstLine="224"/>
              <w:jc w:val="both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 xml:space="preserve">Intubation to first separation attempt (days).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3 [2-6]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6 [4.5- 9.5]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 [1-13]</w:t>
            </w:r>
            <w:r w:rsidRPr="00E12AB3" w:rsidDel="006474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ind w:firstLine="224"/>
              <w:jc w:val="both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 xml:space="preserve">Mechanical ventilation duration (days).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 [2.75-10]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07470B" w:rsidRDefault="00C82600" w:rsidP="000834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 [2- 6]</w:t>
            </w:r>
          </w:p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11 [9-12.8]</w:t>
            </w:r>
            <w:r w:rsidRPr="00E12AB3" w:rsidDel="00530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25 [12-28]</w:t>
            </w:r>
            <w:r w:rsidRPr="00E12AB3" w:rsidDel="00530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ind w:firstLine="224"/>
              <w:jc w:val="both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 xml:space="preserve">ICU length of stay. </w:t>
            </w:r>
            <w:r w:rsidRPr="00E12A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5.5 [3-10.5]</w:t>
            </w:r>
            <w:r w:rsidRPr="00E12AB3" w:rsidDel="00FB6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E12AB3">
              <w:rPr>
                <w:rFonts w:ascii="Times New Roman" w:hAnsi="Times New Roman" w:cs="Times New Roman"/>
              </w:rPr>
              <w:t>9 [5-16]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14 [13.3-17]</w:t>
            </w:r>
            <w:r w:rsidRPr="00E12AB3" w:rsidDel="00FB6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22 [14-31]</w:t>
            </w:r>
            <w:r w:rsidRPr="00E12AB3" w:rsidDel="00FB6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ind w:firstLine="22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AB3">
              <w:rPr>
                <w:rFonts w:ascii="Times New Roman" w:hAnsi="Times New Roman" w:cs="Times New Roman"/>
              </w:rPr>
              <w:t>Extubation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failure/</w:t>
            </w:r>
            <w:proofErr w:type="spellStart"/>
            <w:r w:rsidRPr="00E12AB3">
              <w:rPr>
                <w:rFonts w:ascii="Times New Roman" w:hAnsi="Times New Roman" w:cs="Times New Roman"/>
              </w:rPr>
              <w:t>extubation</w:t>
            </w:r>
            <w:proofErr w:type="spellEnd"/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0/0 (0)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1/23 (4.3)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3/7 (42.8)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10/10 (100.0)</w:t>
            </w: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ind w:firstLine="224"/>
              <w:jc w:val="both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Tracheostomy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3 (7.5)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3 (11.5)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1 (12.5)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B3">
              <w:rPr>
                <w:rFonts w:ascii="Times New Roman" w:eastAsia="Calibri" w:hAnsi="Times New Roman" w:cs="Times New Roman"/>
                <w:szCs w:val="24"/>
              </w:rPr>
              <w:t>8 (53.3%)</w:t>
            </w:r>
          </w:p>
        </w:tc>
      </w:tr>
      <w:tr w:rsidR="00C82600" w:rsidRPr="00E12AB3" w:rsidTr="00083426">
        <w:trPr>
          <w:trHeight w:val="390"/>
        </w:trPr>
        <w:tc>
          <w:tcPr>
            <w:tcW w:w="4710" w:type="dxa"/>
            <w:gridSpan w:val="2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71D30">
              <w:rPr>
                <w:rFonts w:ascii="Times New Roman" w:hAnsi="Times New Roman" w:cs="Times New Roman"/>
              </w:rPr>
              <w:t>Status at ICU discharge (or Day 28)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  <w:r w:rsidRPr="00671D30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671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22 (84.7%)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 (50.0)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6 (29.2%)</w:t>
            </w: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  <w:r w:rsidRPr="00671D30">
              <w:rPr>
                <w:rFonts w:ascii="Times New Roman" w:hAnsi="Times New Roman" w:cs="Times New Roman"/>
              </w:rPr>
              <w:t>Dead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671D30">
              <w:rPr>
                <w:rFonts w:ascii="Times New Roman" w:hAnsi="Times New Roman" w:cs="Times New Roman"/>
              </w:rPr>
              <w:t>38 (95.0)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 (7.7%)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 (50.0)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8 (65.2%)</w:t>
            </w:r>
          </w:p>
        </w:tc>
      </w:tr>
      <w:tr w:rsidR="00C82600" w:rsidRPr="00E12AB3" w:rsidTr="00083426">
        <w:trPr>
          <w:trHeight w:val="390"/>
        </w:trPr>
        <w:tc>
          <w:tcPr>
            <w:tcW w:w="3300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C82600" w:rsidRPr="00671D30" w:rsidRDefault="00671D30" w:rsidP="000834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1D30">
              <w:rPr>
                <w:rFonts w:ascii="Times New Roman" w:hAnsi="Times New Roman" w:cs="Times New Roman"/>
              </w:rPr>
              <w:t>Remain</w:t>
            </w:r>
            <w:r w:rsidR="00C82600" w:rsidRPr="00671D30">
              <w:rPr>
                <w:rFonts w:ascii="Times New Roman" w:hAnsi="Times New Roman" w:cs="Times New Roman"/>
              </w:rPr>
              <w:t>l</w:t>
            </w:r>
            <w:proofErr w:type="spellEnd"/>
            <w:r w:rsidR="00C82600" w:rsidRPr="00671D30">
              <w:rPr>
                <w:rFonts w:ascii="Times New Roman" w:hAnsi="Times New Roman" w:cs="Times New Roman"/>
              </w:rPr>
              <w:t xml:space="preserve"> in ICU</w:t>
            </w:r>
          </w:p>
        </w:tc>
        <w:tc>
          <w:tcPr>
            <w:tcW w:w="141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671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 (3.8%)</w:t>
            </w:r>
          </w:p>
        </w:tc>
        <w:tc>
          <w:tcPr>
            <w:tcW w:w="135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 (1.1%)</w:t>
            </w:r>
          </w:p>
        </w:tc>
      </w:tr>
      <w:tr w:rsidR="00C82600" w:rsidRPr="00E12AB3" w:rsidTr="00083426">
        <w:trPr>
          <w:trHeight w:val="420"/>
        </w:trPr>
        <w:tc>
          <w:tcPr>
            <w:tcW w:w="3300" w:type="dxa"/>
            <w:tcBorders>
              <w:bottom w:val="single" w:sz="18" w:space="0" w:color="000000"/>
            </w:tcBorders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jc w:val="both"/>
              <w:rPr>
                <w:rFonts w:ascii="Times New Roman" w:hAnsi="Times New Roman" w:cs="Times New Roman"/>
              </w:rPr>
            </w:pPr>
            <w:r w:rsidRPr="00671D30">
              <w:rPr>
                <w:rFonts w:ascii="Times New Roman" w:hAnsi="Times New Roman" w:cs="Times New Roman"/>
              </w:rPr>
              <w:t>Discharge to other health facility</w:t>
            </w:r>
          </w:p>
        </w:tc>
        <w:tc>
          <w:tcPr>
            <w:tcW w:w="1410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671D30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671D30">
              <w:rPr>
                <w:rFonts w:ascii="Times New Roman" w:hAnsi="Times New Roman" w:cs="Times New Roman"/>
              </w:rPr>
              <w:t>2 (5.0%)</w:t>
            </w:r>
          </w:p>
        </w:tc>
        <w:tc>
          <w:tcPr>
            <w:tcW w:w="1470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 (3.8%)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82600" w:rsidRPr="00E12AB3" w:rsidRDefault="00C82600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 (4.5%)</w:t>
            </w:r>
          </w:p>
        </w:tc>
      </w:tr>
    </w:tbl>
    <w:p w:rsidR="00C82600" w:rsidRPr="00671D30" w:rsidRDefault="00C82600" w:rsidP="00C82600">
      <w:pPr>
        <w:spacing w:after="160" w:line="259" w:lineRule="auto"/>
        <w:rPr>
          <w:rFonts w:ascii="Calibri" w:eastAsia="Calibri" w:hAnsi="Calibri" w:cs="Times New Roman"/>
        </w:rPr>
      </w:pPr>
    </w:p>
    <w:p w:rsidR="000352BD" w:rsidRPr="00671D30" w:rsidRDefault="00C82600" w:rsidP="00C82600">
      <w:pPr>
        <w:spacing w:after="240" w:line="48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1D30">
        <w:rPr>
          <w:rFonts w:ascii="Times New Roman" w:eastAsia="Calibri" w:hAnsi="Times New Roman" w:cs="Times New Roman"/>
          <w:sz w:val="18"/>
          <w:szCs w:val="18"/>
        </w:rPr>
        <w:t>ICU: intensive care unit; SAPS: Simplified Acute Physiology Score; SOFA: Sequential Organ Failure Assessment score.* Median [IQR]</w:t>
      </w:r>
      <w:bookmarkStart w:id="0" w:name="_GoBack"/>
      <w:bookmarkEnd w:id="0"/>
    </w:p>
    <w:sectPr w:rsidR="000352BD" w:rsidRPr="00671D3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97" w:rsidRDefault="00512197">
      <w:pPr>
        <w:spacing w:line="240" w:lineRule="auto"/>
      </w:pPr>
      <w:r>
        <w:separator/>
      </w:r>
    </w:p>
  </w:endnote>
  <w:endnote w:type="continuationSeparator" w:id="0">
    <w:p w:rsidR="00512197" w:rsidRDefault="0051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97" w:rsidRDefault="00512197">
      <w:pPr>
        <w:spacing w:line="240" w:lineRule="auto"/>
      </w:pPr>
      <w:r>
        <w:separator/>
      </w:r>
    </w:p>
  </w:footnote>
  <w:footnote w:type="continuationSeparator" w:id="0">
    <w:p w:rsidR="00512197" w:rsidRDefault="00512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FC" w:rsidRDefault="00C826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1D30">
      <w:rPr>
        <w:noProof/>
        <w:color w:val="000000"/>
      </w:rPr>
      <w:t>1</w:t>
    </w:r>
    <w:r>
      <w:rPr>
        <w:color w:val="000000"/>
      </w:rPr>
      <w:fldChar w:fldCharType="end"/>
    </w:r>
  </w:p>
  <w:p w:rsidR="00462AFC" w:rsidRDefault="005121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AC"/>
    <w:rsid w:val="000352BD"/>
    <w:rsid w:val="004019AC"/>
    <w:rsid w:val="00512197"/>
    <w:rsid w:val="00671D30"/>
    <w:rsid w:val="00C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B4021-187C-4F0C-8116-9AAA4CF8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2600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3</cp:revision>
  <dcterms:created xsi:type="dcterms:W3CDTF">2022-07-07T22:08:00Z</dcterms:created>
  <dcterms:modified xsi:type="dcterms:W3CDTF">2022-07-11T19:50:00Z</dcterms:modified>
</cp:coreProperties>
</file>