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7B61" w14:textId="77777777" w:rsidR="00180582" w:rsidRDefault="00180582" w:rsidP="00180582">
      <w:pPr>
        <w:spacing w:after="0"/>
        <w:rPr>
          <w:b/>
        </w:rPr>
      </w:pPr>
    </w:p>
    <w:p w14:paraId="5C9A2D0D" w14:textId="77777777" w:rsidR="00180582" w:rsidRPr="00A64F17" w:rsidRDefault="00180582" w:rsidP="00180582">
      <w:pPr>
        <w:spacing w:after="0"/>
        <w:rPr>
          <w:b/>
        </w:rPr>
      </w:pPr>
      <w:r w:rsidRPr="00A64F17">
        <w:rPr>
          <w:b/>
        </w:rPr>
        <w:t>Supplemental Table 1. Factors associated with Reintubation</w:t>
      </w:r>
    </w:p>
    <w:tbl>
      <w:tblPr>
        <w:tblStyle w:val="TableGrid"/>
        <w:tblW w:w="10183" w:type="dxa"/>
        <w:tblLook w:val="04A0" w:firstRow="1" w:lastRow="0" w:firstColumn="1" w:lastColumn="0" w:noHBand="0" w:noVBand="1"/>
      </w:tblPr>
      <w:tblGrid>
        <w:gridCol w:w="4028"/>
        <w:gridCol w:w="1766"/>
        <w:gridCol w:w="1710"/>
        <w:gridCol w:w="1890"/>
        <w:gridCol w:w="789"/>
      </w:tblGrid>
      <w:tr w:rsidR="00180582" w14:paraId="4F2423AC" w14:textId="77777777" w:rsidTr="008E436C">
        <w:tc>
          <w:tcPr>
            <w:tcW w:w="4028" w:type="dxa"/>
          </w:tcPr>
          <w:p w14:paraId="21BF2C62" w14:textId="77777777" w:rsidR="00180582" w:rsidRDefault="00180582" w:rsidP="008E436C">
            <w:r>
              <w:t>Variable</w:t>
            </w:r>
          </w:p>
        </w:tc>
        <w:tc>
          <w:tcPr>
            <w:tcW w:w="1766" w:type="dxa"/>
          </w:tcPr>
          <w:p w14:paraId="3E166B37" w14:textId="77777777" w:rsidR="00180582" w:rsidRDefault="00180582" w:rsidP="008E436C">
            <w:pPr>
              <w:jc w:val="center"/>
            </w:pPr>
            <w:r>
              <w:t>All subjects n=320 (100%)</w:t>
            </w:r>
          </w:p>
        </w:tc>
        <w:tc>
          <w:tcPr>
            <w:tcW w:w="1710" w:type="dxa"/>
          </w:tcPr>
          <w:p w14:paraId="7D1BFEFC" w14:textId="77777777" w:rsidR="00180582" w:rsidRDefault="00180582" w:rsidP="008E436C">
            <w:pPr>
              <w:jc w:val="center"/>
            </w:pPr>
            <w:r>
              <w:t>Reintubated, n=30 (9.4%)</w:t>
            </w:r>
          </w:p>
        </w:tc>
        <w:tc>
          <w:tcPr>
            <w:tcW w:w="1890" w:type="dxa"/>
          </w:tcPr>
          <w:p w14:paraId="3611F9DE" w14:textId="77777777" w:rsidR="00180582" w:rsidRDefault="00180582" w:rsidP="008E436C">
            <w:pPr>
              <w:jc w:val="center"/>
            </w:pPr>
            <w:r>
              <w:t>Not-reintubated, n=290 (90.6%)</w:t>
            </w:r>
          </w:p>
        </w:tc>
        <w:tc>
          <w:tcPr>
            <w:tcW w:w="789" w:type="dxa"/>
          </w:tcPr>
          <w:p w14:paraId="6AAB77E9" w14:textId="77777777" w:rsidR="00180582" w:rsidRDefault="00180582" w:rsidP="008E436C">
            <w:pPr>
              <w:jc w:val="center"/>
            </w:pPr>
            <w:r>
              <w:t>P value</w:t>
            </w:r>
          </w:p>
        </w:tc>
      </w:tr>
      <w:tr w:rsidR="00180582" w14:paraId="697E45F5" w14:textId="77777777" w:rsidTr="008E436C">
        <w:tc>
          <w:tcPr>
            <w:tcW w:w="4028" w:type="dxa"/>
          </w:tcPr>
          <w:p w14:paraId="38796B41" w14:textId="77777777" w:rsidR="00180582" w:rsidRDefault="00180582" w:rsidP="008E436C">
            <w:r>
              <w:t>Age, months</w:t>
            </w:r>
          </w:p>
        </w:tc>
        <w:tc>
          <w:tcPr>
            <w:tcW w:w="1766" w:type="dxa"/>
          </w:tcPr>
          <w:p w14:paraId="25147A6D" w14:textId="77777777" w:rsidR="00180582" w:rsidRDefault="00180582" w:rsidP="008E436C">
            <w:r>
              <w:t>2.4 (0.3-6.5)</w:t>
            </w:r>
          </w:p>
        </w:tc>
        <w:tc>
          <w:tcPr>
            <w:tcW w:w="1710" w:type="dxa"/>
          </w:tcPr>
          <w:p w14:paraId="1DA96AF6" w14:textId="77777777" w:rsidR="00180582" w:rsidRDefault="00180582" w:rsidP="008E436C">
            <w:r>
              <w:t>1.5 (0.2-14.4)</w:t>
            </w:r>
          </w:p>
        </w:tc>
        <w:tc>
          <w:tcPr>
            <w:tcW w:w="1890" w:type="dxa"/>
          </w:tcPr>
          <w:p w14:paraId="07791E29" w14:textId="77777777" w:rsidR="00180582" w:rsidRDefault="00180582" w:rsidP="008E436C">
            <w:r>
              <w:t>2.7 (0.3-6.4)</w:t>
            </w:r>
          </w:p>
        </w:tc>
        <w:tc>
          <w:tcPr>
            <w:tcW w:w="789" w:type="dxa"/>
          </w:tcPr>
          <w:p w14:paraId="4C86C69D" w14:textId="77777777" w:rsidR="00180582" w:rsidRDefault="00180582" w:rsidP="008E436C">
            <w:r>
              <w:t>0.53</w:t>
            </w:r>
          </w:p>
        </w:tc>
      </w:tr>
      <w:tr w:rsidR="00180582" w14:paraId="5CF969BD" w14:textId="77777777" w:rsidTr="008E436C">
        <w:tc>
          <w:tcPr>
            <w:tcW w:w="4028" w:type="dxa"/>
          </w:tcPr>
          <w:p w14:paraId="2C4EA870" w14:textId="77777777" w:rsidR="00180582" w:rsidRDefault="00180582" w:rsidP="008E436C">
            <w:r>
              <w:t>Weight, kg</w:t>
            </w:r>
          </w:p>
        </w:tc>
        <w:tc>
          <w:tcPr>
            <w:tcW w:w="1766" w:type="dxa"/>
          </w:tcPr>
          <w:p w14:paraId="60A0A1C2" w14:textId="77777777" w:rsidR="00180582" w:rsidRDefault="00180582" w:rsidP="008E436C">
            <w:r>
              <w:t>4.2 (3.3-6.9)</w:t>
            </w:r>
          </w:p>
        </w:tc>
        <w:tc>
          <w:tcPr>
            <w:tcW w:w="1710" w:type="dxa"/>
          </w:tcPr>
          <w:p w14:paraId="0D6A7DD9" w14:textId="77777777" w:rsidR="00180582" w:rsidRDefault="00180582" w:rsidP="008E436C">
            <w:r>
              <w:t>3.5 (3.1-8.9)</w:t>
            </w:r>
          </w:p>
        </w:tc>
        <w:tc>
          <w:tcPr>
            <w:tcW w:w="1890" w:type="dxa"/>
          </w:tcPr>
          <w:p w14:paraId="496AB6A9" w14:textId="77777777" w:rsidR="00180582" w:rsidRDefault="00180582" w:rsidP="008E436C">
            <w:r>
              <w:t>4.3 (3.3-6.9)</w:t>
            </w:r>
          </w:p>
        </w:tc>
        <w:tc>
          <w:tcPr>
            <w:tcW w:w="789" w:type="dxa"/>
          </w:tcPr>
          <w:p w14:paraId="1DEE6084" w14:textId="77777777" w:rsidR="00180582" w:rsidRDefault="00180582" w:rsidP="008E436C">
            <w:r>
              <w:t>0.17</w:t>
            </w:r>
          </w:p>
        </w:tc>
      </w:tr>
      <w:tr w:rsidR="00180582" w14:paraId="571D733B" w14:textId="77777777" w:rsidTr="008E436C">
        <w:tc>
          <w:tcPr>
            <w:tcW w:w="4028" w:type="dxa"/>
          </w:tcPr>
          <w:p w14:paraId="675A63EE" w14:textId="77777777" w:rsidR="00180582" w:rsidRDefault="00180582" w:rsidP="008E436C">
            <w:r>
              <w:t>Cyanotic Heart Disease</w:t>
            </w:r>
          </w:p>
        </w:tc>
        <w:tc>
          <w:tcPr>
            <w:tcW w:w="1766" w:type="dxa"/>
          </w:tcPr>
          <w:p w14:paraId="11B88D5C" w14:textId="77777777" w:rsidR="00180582" w:rsidRDefault="00180582" w:rsidP="008E436C">
            <w:r>
              <w:t>154 (48.1%)</w:t>
            </w:r>
          </w:p>
        </w:tc>
        <w:tc>
          <w:tcPr>
            <w:tcW w:w="1710" w:type="dxa"/>
          </w:tcPr>
          <w:p w14:paraId="7013CB79" w14:textId="77777777" w:rsidR="00180582" w:rsidRDefault="00180582" w:rsidP="008E436C">
            <w:r>
              <w:t>19 (63.3%)</w:t>
            </w:r>
          </w:p>
        </w:tc>
        <w:tc>
          <w:tcPr>
            <w:tcW w:w="1890" w:type="dxa"/>
          </w:tcPr>
          <w:p w14:paraId="4271E4FB" w14:textId="77777777" w:rsidR="00180582" w:rsidRDefault="00180582" w:rsidP="008E436C">
            <w:r>
              <w:t>135 (46.6%)</w:t>
            </w:r>
          </w:p>
        </w:tc>
        <w:tc>
          <w:tcPr>
            <w:tcW w:w="789" w:type="dxa"/>
          </w:tcPr>
          <w:p w14:paraId="266A4D1F" w14:textId="77777777" w:rsidR="00180582" w:rsidRDefault="00180582" w:rsidP="008E436C">
            <w:r>
              <w:t>0.08</w:t>
            </w:r>
          </w:p>
        </w:tc>
      </w:tr>
      <w:tr w:rsidR="00180582" w14:paraId="1BECD849" w14:textId="77777777" w:rsidTr="008E436C">
        <w:tc>
          <w:tcPr>
            <w:tcW w:w="4028" w:type="dxa"/>
          </w:tcPr>
          <w:p w14:paraId="1FDA7787" w14:textId="77777777" w:rsidR="00180582" w:rsidRDefault="00180582" w:rsidP="008E436C">
            <w:r>
              <w:t xml:space="preserve">Indication for mechanical ventilation </w:t>
            </w:r>
          </w:p>
          <w:p w14:paraId="1B282866" w14:textId="77777777" w:rsidR="00180582" w:rsidRDefault="00180582" w:rsidP="008E436C">
            <w:pPr>
              <w:ind w:left="720"/>
            </w:pPr>
            <w:r>
              <w:t>Respiratory failure</w:t>
            </w:r>
          </w:p>
          <w:p w14:paraId="6EA286ED" w14:textId="77777777" w:rsidR="00180582" w:rsidRDefault="00180582" w:rsidP="008E436C">
            <w:pPr>
              <w:ind w:left="720"/>
            </w:pPr>
            <w:r>
              <w:t>Cardiac arrest</w:t>
            </w:r>
          </w:p>
          <w:p w14:paraId="6C1F22F0" w14:textId="77777777" w:rsidR="00180582" w:rsidRDefault="00180582" w:rsidP="008E436C">
            <w:pPr>
              <w:ind w:left="720"/>
            </w:pPr>
            <w:r>
              <w:t>Post-operative</w:t>
            </w:r>
          </w:p>
          <w:p w14:paraId="018C404F" w14:textId="77777777" w:rsidR="00180582" w:rsidRDefault="00180582" w:rsidP="008E436C">
            <w:pPr>
              <w:ind w:left="720"/>
            </w:pPr>
            <w:r>
              <w:t>Airway protection</w:t>
            </w:r>
          </w:p>
          <w:p w14:paraId="7C8BD88F" w14:textId="77777777" w:rsidR="00180582" w:rsidRDefault="00180582" w:rsidP="008E436C">
            <w:pPr>
              <w:ind w:left="720"/>
            </w:pPr>
            <w:r>
              <w:t>Procedure</w:t>
            </w:r>
          </w:p>
          <w:p w14:paraId="1BFFD931" w14:textId="77777777" w:rsidR="00180582" w:rsidRDefault="00180582" w:rsidP="008E436C">
            <w:pPr>
              <w:ind w:left="720"/>
            </w:pPr>
            <w:r>
              <w:t>Other</w:t>
            </w:r>
          </w:p>
        </w:tc>
        <w:tc>
          <w:tcPr>
            <w:tcW w:w="1766" w:type="dxa"/>
          </w:tcPr>
          <w:p w14:paraId="413BF9C1" w14:textId="77777777" w:rsidR="00180582" w:rsidRDefault="00180582" w:rsidP="008E436C"/>
          <w:p w14:paraId="34E9297F" w14:textId="77777777" w:rsidR="00180582" w:rsidRDefault="00180582" w:rsidP="008E436C">
            <w:r>
              <w:t>54 (16.9%)</w:t>
            </w:r>
          </w:p>
          <w:p w14:paraId="6FE9B271" w14:textId="77777777" w:rsidR="00180582" w:rsidRDefault="00180582" w:rsidP="008E436C">
            <w:r>
              <w:t>9 (2.8%)</w:t>
            </w:r>
          </w:p>
          <w:p w14:paraId="736F99ED" w14:textId="77777777" w:rsidR="00180582" w:rsidRDefault="00180582" w:rsidP="008E436C">
            <w:r>
              <w:t>245 (76.6%)</w:t>
            </w:r>
          </w:p>
          <w:p w14:paraId="1B710320" w14:textId="77777777" w:rsidR="00180582" w:rsidRDefault="00180582" w:rsidP="008E436C">
            <w:r>
              <w:t>4 (1.3%)</w:t>
            </w:r>
          </w:p>
          <w:p w14:paraId="59919700" w14:textId="77777777" w:rsidR="00180582" w:rsidRDefault="00180582" w:rsidP="008E436C">
            <w:r>
              <w:t>43 (13.4%)</w:t>
            </w:r>
          </w:p>
          <w:p w14:paraId="415AB391" w14:textId="77777777" w:rsidR="00180582" w:rsidRDefault="00180582" w:rsidP="008E436C">
            <w:r>
              <w:t>22 (6.9%)</w:t>
            </w:r>
          </w:p>
        </w:tc>
        <w:tc>
          <w:tcPr>
            <w:tcW w:w="1710" w:type="dxa"/>
          </w:tcPr>
          <w:p w14:paraId="4FA78FFA" w14:textId="77777777" w:rsidR="00180582" w:rsidRDefault="00180582" w:rsidP="008E436C"/>
          <w:p w14:paraId="6A4B3C8A" w14:textId="77777777" w:rsidR="00180582" w:rsidRDefault="00180582" w:rsidP="008E436C">
            <w:r>
              <w:t>4 (13.3%)</w:t>
            </w:r>
          </w:p>
          <w:p w14:paraId="635E685A" w14:textId="77777777" w:rsidR="00180582" w:rsidRDefault="00180582" w:rsidP="008E436C">
            <w:r>
              <w:t>3 (10.0%)</w:t>
            </w:r>
          </w:p>
          <w:p w14:paraId="37D625F4" w14:textId="77777777" w:rsidR="00180582" w:rsidRDefault="00180582" w:rsidP="008E436C">
            <w:r>
              <w:t>24 (80.0%)</w:t>
            </w:r>
          </w:p>
          <w:p w14:paraId="2D7AD2A4" w14:textId="77777777" w:rsidR="00180582" w:rsidRDefault="00180582" w:rsidP="008E436C">
            <w:r>
              <w:t>0 (0%)</w:t>
            </w:r>
          </w:p>
          <w:p w14:paraId="5BEF9E9D" w14:textId="77777777" w:rsidR="00180582" w:rsidRDefault="00180582" w:rsidP="008E436C">
            <w:r>
              <w:t>2 (6.7%)</w:t>
            </w:r>
          </w:p>
          <w:p w14:paraId="12A4E05A" w14:textId="77777777" w:rsidR="00180582" w:rsidRDefault="00180582" w:rsidP="008E436C">
            <w:r>
              <w:t>6 (20.0%)</w:t>
            </w:r>
          </w:p>
        </w:tc>
        <w:tc>
          <w:tcPr>
            <w:tcW w:w="1890" w:type="dxa"/>
          </w:tcPr>
          <w:p w14:paraId="5A3FA513" w14:textId="77777777" w:rsidR="00180582" w:rsidRDefault="00180582" w:rsidP="008E436C"/>
          <w:p w14:paraId="56ACB593" w14:textId="77777777" w:rsidR="00180582" w:rsidRDefault="00180582" w:rsidP="008E436C">
            <w:r>
              <w:t>50 (17.2%)</w:t>
            </w:r>
          </w:p>
          <w:p w14:paraId="3ABEA2EB" w14:textId="77777777" w:rsidR="00180582" w:rsidRDefault="00180582" w:rsidP="008E436C">
            <w:r>
              <w:t>6 (2.1%)</w:t>
            </w:r>
          </w:p>
          <w:p w14:paraId="3E7CD508" w14:textId="77777777" w:rsidR="00180582" w:rsidRDefault="00180582" w:rsidP="008E436C">
            <w:r>
              <w:t>221 (76.2%)</w:t>
            </w:r>
          </w:p>
          <w:p w14:paraId="56056E92" w14:textId="77777777" w:rsidR="00180582" w:rsidRDefault="00180582" w:rsidP="008E436C">
            <w:r>
              <w:t>4 (1.4%)</w:t>
            </w:r>
          </w:p>
          <w:p w14:paraId="296FA8A3" w14:textId="77777777" w:rsidR="00180582" w:rsidRDefault="00180582" w:rsidP="008E436C">
            <w:r>
              <w:t>41 (14.1%)</w:t>
            </w:r>
          </w:p>
          <w:p w14:paraId="3BA547A3" w14:textId="77777777" w:rsidR="00180582" w:rsidRDefault="00180582" w:rsidP="008E436C">
            <w:r>
              <w:t>16 (5.5%)</w:t>
            </w:r>
          </w:p>
        </w:tc>
        <w:tc>
          <w:tcPr>
            <w:tcW w:w="789" w:type="dxa"/>
          </w:tcPr>
          <w:p w14:paraId="4EBA0A8F" w14:textId="77777777" w:rsidR="00180582" w:rsidRDefault="00180582" w:rsidP="008E436C"/>
          <w:p w14:paraId="523401B1" w14:textId="77777777" w:rsidR="00180582" w:rsidRDefault="00180582" w:rsidP="008E436C">
            <w:r>
              <w:t>0.59</w:t>
            </w:r>
          </w:p>
          <w:p w14:paraId="3031B2CD" w14:textId="77777777" w:rsidR="00180582" w:rsidRDefault="00180582" w:rsidP="008E436C">
            <w:r>
              <w:t>0.012</w:t>
            </w:r>
          </w:p>
          <w:p w14:paraId="7DA53198" w14:textId="77777777" w:rsidR="00180582" w:rsidRDefault="00180582" w:rsidP="008E436C">
            <w:r>
              <w:t>0.64</w:t>
            </w:r>
          </w:p>
          <w:p w14:paraId="456C8D3A" w14:textId="77777777" w:rsidR="00180582" w:rsidRDefault="00180582" w:rsidP="008E436C">
            <w:r>
              <w:t>0.52</w:t>
            </w:r>
          </w:p>
          <w:p w14:paraId="7072D165" w14:textId="77777777" w:rsidR="00180582" w:rsidRDefault="00180582" w:rsidP="008E436C">
            <w:r>
              <w:t>0.25</w:t>
            </w:r>
          </w:p>
          <w:p w14:paraId="7FD7FC09" w14:textId="77777777" w:rsidR="00180582" w:rsidRDefault="00180582" w:rsidP="008E436C">
            <w:r>
              <w:t>0.003</w:t>
            </w:r>
          </w:p>
        </w:tc>
      </w:tr>
      <w:tr w:rsidR="00180582" w14:paraId="62DC484C" w14:textId="77777777" w:rsidTr="008E436C">
        <w:tc>
          <w:tcPr>
            <w:tcW w:w="4028" w:type="dxa"/>
          </w:tcPr>
          <w:p w14:paraId="68323B77" w14:textId="77777777" w:rsidR="00180582" w:rsidRDefault="00180582" w:rsidP="008E436C">
            <w:r>
              <w:t>STAT Category</w:t>
            </w:r>
          </w:p>
          <w:p w14:paraId="6A2020FD" w14:textId="77777777" w:rsidR="00180582" w:rsidRDefault="00180582" w:rsidP="008E436C">
            <w:pPr>
              <w:ind w:left="720"/>
            </w:pPr>
            <w:r>
              <w:t>4, 5, and VAD</w:t>
            </w:r>
          </w:p>
          <w:p w14:paraId="6D9E852A" w14:textId="77777777" w:rsidR="00180582" w:rsidRDefault="00180582" w:rsidP="008E436C">
            <w:pPr>
              <w:ind w:left="720"/>
            </w:pPr>
            <w:r>
              <w:rPr>
                <w:rFonts w:cstheme="minorHAnsi"/>
              </w:rPr>
              <w:t>≤</w:t>
            </w:r>
            <w:r>
              <w:t xml:space="preserve"> 3</w:t>
            </w:r>
          </w:p>
          <w:p w14:paraId="756794BD" w14:textId="77777777" w:rsidR="00180582" w:rsidRDefault="00180582" w:rsidP="008E436C">
            <w:pPr>
              <w:ind w:left="720"/>
            </w:pPr>
            <w:r>
              <w:t>Not applicable*</w:t>
            </w:r>
          </w:p>
        </w:tc>
        <w:tc>
          <w:tcPr>
            <w:tcW w:w="1766" w:type="dxa"/>
          </w:tcPr>
          <w:p w14:paraId="21C219DD" w14:textId="77777777" w:rsidR="00180582" w:rsidRDefault="00180582" w:rsidP="008E436C"/>
          <w:p w14:paraId="2E66E8DC" w14:textId="77777777" w:rsidR="00180582" w:rsidRDefault="00180582" w:rsidP="008E436C">
            <w:r>
              <w:t>144 (45.0%)</w:t>
            </w:r>
          </w:p>
          <w:p w14:paraId="3D0014E4" w14:textId="77777777" w:rsidR="00180582" w:rsidRDefault="00180582" w:rsidP="008E436C">
            <w:r>
              <w:t>91 (28.4%)</w:t>
            </w:r>
          </w:p>
          <w:p w14:paraId="472E47EB" w14:textId="77777777" w:rsidR="00180582" w:rsidRDefault="00180582" w:rsidP="008E436C">
            <w:r>
              <w:t>85 (26.6%)</w:t>
            </w:r>
          </w:p>
        </w:tc>
        <w:tc>
          <w:tcPr>
            <w:tcW w:w="1710" w:type="dxa"/>
          </w:tcPr>
          <w:p w14:paraId="5589DB16" w14:textId="77777777" w:rsidR="00180582" w:rsidRDefault="00180582" w:rsidP="008E436C"/>
          <w:p w14:paraId="24A6B73B" w14:textId="77777777" w:rsidR="00180582" w:rsidRDefault="00180582" w:rsidP="008E436C">
            <w:r>
              <w:t>17 (56.7%)</w:t>
            </w:r>
          </w:p>
          <w:p w14:paraId="2AD01CEA" w14:textId="77777777" w:rsidR="00180582" w:rsidRDefault="00180582" w:rsidP="008E436C">
            <w:r>
              <w:t>5 (16.7%)</w:t>
            </w:r>
          </w:p>
          <w:p w14:paraId="0CF2059E" w14:textId="77777777" w:rsidR="00180582" w:rsidRDefault="00180582" w:rsidP="008E436C">
            <w:r>
              <w:t>8 (26.7%)</w:t>
            </w:r>
          </w:p>
        </w:tc>
        <w:tc>
          <w:tcPr>
            <w:tcW w:w="1890" w:type="dxa"/>
          </w:tcPr>
          <w:p w14:paraId="3BCE3240" w14:textId="77777777" w:rsidR="00180582" w:rsidRDefault="00180582" w:rsidP="008E436C"/>
          <w:p w14:paraId="706A8F66" w14:textId="77777777" w:rsidR="00180582" w:rsidRDefault="00180582" w:rsidP="008E436C">
            <w:r>
              <w:t>127 (43.8%)</w:t>
            </w:r>
          </w:p>
          <w:p w14:paraId="430C2734" w14:textId="77777777" w:rsidR="00180582" w:rsidRDefault="00180582" w:rsidP="008E436C">
            <w:r>
              <w:t>86 (29.7%)</w:t>
            </w:r>
          </w:p>
          <w:p w14:paraId="4448C624" w14:textId="77777777" w:rsidR="00180582" w:rsidRDefault="00180582" w:rsidP="008E436C">
            <w:r>
              <w:t>77 (26.6%)</w:t>
            </w:r>
          </w:p>
        </w:tc>
        <w:tc>
          <w:tcPr>
            <w:tcW w:w="789" w:type="dxa"/>
          </w:tcPr>
          <w:p w14:paraId="36E61B29" w14:textId="77777777" w:rsidR="00180582" w:rsidRDefault="00180582" w:rsidP="008E436C"/>
          <w:p w14:paraId="34ACC3B2" w14:textId="77777777" w:rsidR="00180582" w:rsidRDefault="00180582" w:rsidP="008E436C">
            <w:r>
              <w:t>0.27</w:t>
            </w:r>
          </w:p>
        </w:tc>
      </w:tr>
      <w:tr w:rsidR="00180582" w14:paraId="4179BB7B" w14:textId="77777777" w:rsidTr="008E436C">
        <w:tc>
          <w:tcPr>
            <w:tcW w:w="4028" w:type="dxa"/>
          </w:tcPr>
          <w:p w14:paraId="37CE7423" w14:textId="77777777" w:rsidR="00180582" w:rsidRDefault="00180582" w:rsidP="008E436C">
            <w:r>
              <w:t>Intubated pre-operative</w:t>
            </w:r>
          </w:p>
          <w:p w14:paraId="064A251B" w14:textId="77777777" w:rsidR="00180582" w:rsidRDefault="00180582" w:rsidP="008E436C">
            <w:pPr>
              <w:ind w:left="720"/>
            </w:pPr>
            <w:r>
              <w:t>Yes</w:t>
            </w:r>
          </w:p>
          <w:p w14:paraId="657E2DBC" w14:textId="77777777" w:rsidR="00180582" w:rsidRDefault="00180582" w:rsidP="008E436C">
            <w:pPr>
              <w:ind w:left="720"/>
            </w:pPr>
            <w:r>
              <w:t>No</w:t>
            </w:r>
          </w:p>
          <w:p w14:paraId="34AD7697" w14:textId="77777777" w:rsidR="00180582" w:rsidRDefault="00180582" w:rsidP="008E436C">
            <w:pPr>
              <w:ind w:left="720"/>
            </w:pPr>
            <w:r>
              <w:t>Non-surgical case</w:t>
            </w:r>
          </w:p>
        </w:tc>
        <w:tc>
          <w:tcPr>
            <w:tcW w:w="1766" w:type="dxa"/>
          </w:tcPr>
          <w:p w14:paraId="7DAB4AE7" w14:textId="77777777" w:rsidR="00180582" w:rsidRDefault="00180582" w:rsidP="008E436C"/>
          <w:p w14:paraId="2F658E22" w14:textId="77777777" w:rsidR="00180582" w:rsidRDefault="00180582" w:rsidP="008E436C">
            <w:r>
              <w:t>33 (10.3%)</w:t>
            </w:r>
          </w:p>
          <w:p w14:paraId="660A7EE6" w14:textId="77777777" w:rsidR="00180582" w:rsidRDefault="00180582" w:rsidP="008E436C">
            <w:r>
              <w:t>213 (66.6%)</w:t>
            </w:r>
          </w:p>
          <w:p w14:paraId="3BB32182" w14:textId="77777777" w:rsidR="00180582" w:rsidRDefault="00180582" w:rsidP="008E436C">
            <w:r>
              <w:t>74 (23.1%)</w:t>
            </w:r>
          </w:p>
        </w:tc>
        <w:tc>
          <w:tcPr>
            <w:tcW w:w="1710" w:type="dxa"/>
          </w:tcPr>
          <w:p w14:paraId="62195DE7" w14:textId="77777777" w:rsidR="00180582" w:rsidRDefault="00180582" w:rsidP="008E436C"/>
          <w:p w14:paraId="0234536B" w14:textId="77777777" w:rsidR="00180582" w:rsidRDefault="00180582" w:rsidP="008E436C">
            <w:r>
              <w:t>8 (26.7%)</w:t>
            </w:r>
          </w:p>
          <w:p w14:paraId="2C70E3F3" w14:textId="77777777" w:rsidR="00180582" w:rsidRDefault="00180582" w:rsidP="008E436C">
            <w:r>
              <w:t>16 (53.3%)</w:t>
            </w:r>
          </w:p>
          <w:p w14:paraId="01E59DFA" w14:textId="77777777" w:rsidR="00180582" w:rsidRDefault="00180582" w:rsidP="008E436C">
            <w:r>
              <w:t>6 (20.0%)</w:t>
            </w:r>
          </w:p>
        </w:tc>
        <w:tc>
          <w:tcPr>
            <w:tcW w:w="1890" w:type="dxa"/>
          </w:tcPr>
          <w:p w14:paraId="60EA28E1" w14:textId="77777777" w:rsidR="00180582" w:rsidRDefault="00180582" w:rsidP="008E436C"/>
          <w:p w14:paraId="122F2E43" w14:textId="77777777" w:rsidR="00180582" w:rsidRDefault="00180582" w:rsidP="008E436C">
            <w:r>
              <w:t>25 (8.6%)</w:t>
            </w:r>
          </w:p>
          <w:p w14:paraId="370E87BF" w14:textId="77777777" w:rsidR="00180582" w:rsidRDefault="00180582" w:rsidP="008E436C">
            <w:r>
              <w:t>197 (67.9%)</w:t>
            </w:r>
          </w:p>
          <w:p w14:paraId="437A8832" w14:textId="77777777" w:rsidR="00180582" w:rsidRDefault="00180582" w:rsidP="008E436C">
            <w:r>
              <w:t>68 (23.5%)</w:t>
            </w:r>
          </w:p>
        </w:tc>
        <w:tc>
          <w:tcPr>
            <w:tcW w:w="789" w:type="dxa"/>
          </w:tcPr>
          <w:p w14:paraId="4EC7CFE3" w14:textId="77777777" w:rsidR="00180582" w:rsidRDefault="00180582" w:rsidP="008E436C"/>
          <w:p w14:paraId="627F1C9E" w14:textId="77777777" w:rsidR="00180582" w:rsidRDefault="00180582" w:rsidP="008E436C">
            <w:r>
              <w:t>0.008</w:t>
            </w:r>
          </w:p>
        </w:tc>
      </w:tr>
      <w:tr w:rsidR="00180582" w14:paraId="643CE0B1" w14:textId="77777777" w:rsidTr="008E436C">
        <w:tc>
          <w:tcPr>
            <w:tcW w:w="4028" w:type="dxa"/>
          </w:tcPr>
          <w:p w14:paraId="761A2E9A" w14:textId="77777777" w:rsidR="00180582" w:rsidRDefault="00180582" w:rsidP="008E436C">
            <w:r>
              <w:t>Cardiopulmonary Bypass in OR</w:t>
            </w:r>
          </w:p>
          <w:p w14:paraId="657AD0BD" w14:textId="77777777" w:rsidR="00180582" w:rsidRDefault="00180582" w:rsidP="008E436C">
            <w:pPr>
              <w:ind w:left="720"/>
            </w:pPr>
            <w:r>
              <w:t>Yes</w:t>
            </w:r>
          </w:p>
          <w:p w14:paraId="33A6DA2C" w14:textId="77777777" w:rsidR="00180582" w:rsidRDefault="00180582" w:rsidP="008E436C">
            <w:pPr>
              <w:ind w:left="720"/>
            </w:pPr>
            <w:r>
              <w:t>No</w:t>
            </w:r>
          </w:p>
          <w:p w14:paraId="230C98F6" w14:textId="77777777" w:rsidR="00180582" w:rsidRDefault="00180582" w:rsidP="008E436C">
            <w:pPr>
              <w:ind w:left="720"/>
            </w:pPr>
            <w:r>
              <w:t>Non-surgical case</w:t>
            </w:r>
          </w:p>
        </w:tc>
        <w:tc>
          <w:tcPr>
            <w:tcW w:w="1766" w:type="dxa"/>
          </w:tcPr>
          <w:p w14:paraId="3554DA14" w14:textId="77777777" w:rsidR="00180582" w:rsidRDefault="00180582" w:rsidP="008E436C"/>
          <w:p w14:paraId="133EFA66" w14:textId="77777777" w:rsidR="00180582" w:rsidRDefault="00180582" w:rsidP="008E436C">
            <w:r>
              <w:t>209 (65.3%)</w:t>
            </w:r>
          </w:p>
          <w:p w14:paraId="7218D951" w14:textId="77777777" w:rsidR="00180582" w:rsidRDefault="00180582" w:rsidP="008E436C">
            <w:r>
              <w:t>37 (11.6%)</w:t>
            </w:r>
          </w:p>
          <w:p w14:paraId="3E55F675" w14:textId="77777777" w:rsidR="00180582" w:rsidRDefault="00180582" w:rsidP="008E436C">
            <w:r>
              <w:t>74 (23.1%)</w:t>
            </w:r>
          </w:p>
        </w:tc>
        <w:tc>
          <w:tcPr>
            <w:tcW w:w="1710" w:type="dxa"/>
          </w:tcPr>
          <w:p w14:paraId="02DCAE11" w14:textId="77777777" w:rsidR="00180582" w:rsidRDefault="00180582" w:rsidP="008E436C"/>
          <w:p w14:paraId="670E6132" w14:textId="77777777" w:rsidR="00180582" w:rsidRDefault="00180582" w:rsidP="008E436C">
            <w:r>
              <w:t>22 (73.3%)</w:t>
            </w:r>
          </w:p>
          <w:p w14:paraId="2DB39CA6" w14:textId="77777777" w:rsidR="00180582" w:rsidRDefault="00180582" w:rsidP="008E436C">
            <w:r>
              <w:t>2 (6.7%)</w:t>
            </w:r>
          </w:p>
          <w:p w14:paraId="5E8D62D8" w14:textId="77777777" w:rsidR="00180582" w:rsidRDefault="00180582" w:rsidP="008E436C">
            <w:r>
              <w:t>6 (20.0%)</w:t>
            </w:r>
          </w:p>
        </w:tc>
        <w:tc>
          <w:tcPr>
            <w:tcW w:w="1890" w:type="dxa"/>
          </w:tcPr>
          <w:p w14:paraId="7115F0CD" w14:textId="77777777" w:rsidR="00180582" w:rsidRDefault="00180582" w:rsidP="008E436C"/>
          <w:p w14:paraId="71C3DDBC" w14:textId="77777777" w:rsidR="00180582" w:rsidRDefault="00180582" w:rsidP="008E436C">
            <w:r>
              <w:t>187 (64.5%)</w:t>
            </w:r>
          </w:p>
          <w:p w14:paraId="021E597B" w14:textId="77777777" w:rsidR="00180582" w:rsidRDefault="00180582" w:rsidP="008E436C">
            <w:r>
              <w:t>35 (12.1%)</w:t>
            </w:r>
          </w:p>
          <w:p w14:paraId="615B719D" w14:textId="77777777" w:rsidR="00180582" w:rsidRDefault="00180582" w:rsidP="008E436C">
            <w:r>
              <w:t>68 (23.5%)</w:t>
            </w:r>
          </w:p>
        </w:tc>
        <w:tc>
          <w:tcPr>
            <w:tcW w:w="789" w:type="dxa"/>
          </w:tcPr>
          <w:p w14:paraId="0C227B24" w14:textId="77777777" w:rsidR="00180582" w:rsidRDefault="00180582" w:rsidP="008E436C"/>
          <w:p w14:paraId="21DADC29" w14:textId="77777777" w:rsidR="00180582" w:rsidRDefault="00180582" w:rsidP="008E436C">
            <w:r>
              <w:t>0.56</w:t>
            </w:r>
          </w:p>
        </w:tc>
      </w:tr>
      <w:tr w:rsidR="00180582" w14:paraId="4F0E618B" w14:textId="77777777" w:rsidTr="008E436C">
        <w:tc>
          <w:tcPr>
            <w:tcW w:w="4028" w:type="dxa"/>
          </w:tcPr>
          <w:p w14:paraId="0E84D14D" w14:textId="77777777" w:rsidR="00180582" w:rsidRDefault="00180582" w:rsidP="008E436C">
            <w:r>
              <w:t>Cumulative fluid balance, mL</w:t>
            </w:r>
          </w:p>
          <w:p w14:paraId="185E3923" w14:textId="77777777" w:rsidR="00180582" w:rsidRDefault="00180582" w:rsidP="008E436C">
            <w:pPr>
              <w:ind w:left="720"/>
            </w:pPr>
            <w:r>
              <w:t>Positive</w:t>
            </w:r>
          </w:p>
          <w:p w14:paraId="71C2B619" w14:textId="77777777" w:rsidR="00180582" w:rsidRDefault="00180582" w:rsidP="008E436C">
            <w:pPr>
              <w:ind w:left="720"/>
            </w:pPr>
            <w:r>
              <w:t>Negative</w:t>
            </w:r>
          </w:p>
        </w:tc>
        <w:tc>
          <w:tcPr>
            <w:tcW w:w="1766" w:type="dxa"/>
          </w:tcPr>
          <w:p w14:paraId="55D0DABC" w14:textId="77777777" w:rsidR="00180582" w:rsidRDefault="00180582" w:rsidP="008E436C">
            <w:r>
              <w:t>411 (5-1378)</w:t>
            </w:r>
          </w:p>
          <w:p w14:paraId="48644FAA" w14:textId="77777777" w:rsidR="00180582" w:rsidRDefault="00180582" w:rsidP="008E436C">
            <w:r>
              <w:t>240 (75.0%)</w:t>
            </w:r>
          </w:p>
          <w:p w14:paraId="4B50FFC7" w14:textId="77777777" w:rsidR="00180582" w:rsidRDefault="00180582" w:rsidP="008E436C">
            <w:r>
              <w:t>80 (25.0%)</w:t>
            </w:r>
          </w:p>
        </w:tc>
        <w:tc>
          <w:tcPr>
            <w:tcW w:w="1710" w:type="dxa"/>
          </w:tcPr>
          <w:p w14:paraId="7D715905" w14:textId="77777777" w:rsidR="00180582" w:rsidRDefault="00180582" w:rsidP="008E436C">
            <w:r>
              <w:t>335 (-114-1558)</w:t>
            </w:r>
          </w:p>
          <w:p w14:paraId="00710BF5" w14:textId="77777777" w:rsidR="00180582" w:rsidRDefault="00180582" w:rsidP="008E436C">
            <w:r>
              <w:t>9 (30.0%)</w:t>
            </w:r>
          </w:p>
          <w:p w14:paraId="0BE4624A" w14:textId="77777777" w:rsidR="00180582" w:rsidRDefault="00180582" w:rsidP="008E436C">
            <w:r>
              <w:t>21 (70.0%)</w:t>
            </w:r>
          </w:p>
        </w:tc>
        <w:tc>
          <w:tcPr>
            <w:tcW w:w="1890" w:type="dxa"/>
          </w:tcPr>
          <w:p w14:paraId="539B71C5" w14:textId="77777777" w:rsidR="00180582" w:rsidRDefault="00180582" w:rsidP="008E436C">
            <w:r>
              <w:t>421 (13-1329)</w:t>
            </w:r>
          </w:p>
          <w:p w14:paraId="0D688373" w14:textId="77777777" w:rsidR="00180582" w:rsidRDefault="00180582" w:rsidP="008E436C">
            <w:r>
              <w:t>219 (75.5%)</w:t>
            </w:r>
          </w:p>
          <w:p w14:paraId="7D878BB8" w14:textId="77777777" w:rsidR="00180582" w:rsidRDefault="00180582" w:rsidP="008E436C">
            <w:r>
              <w:t>71 (24.5%)</w:t>
            </w:r>
          </w:p>
        </w:tc>
        <w:tc>
          <w:tcPr>
            <w:tcW w:w="789" w:type="dxa"/>
          </w:tcPr>
          <w:p w14:paraId="540813D8" w14:textId="77777777" w:rsidR="00180582" w:rsidRDefault="00180582" w:rsidP="008E436C">
            <w:r>
              <w:t>0.64</w:t>
            </w:r>
          </w:p>
          <w:p w14:paraId="54EE2500" w14:textId="77777777" w:rsidR="00180582" w:rsidRDefault="00180582" w:rsidP="008E436C">
            <w:r>
              <w:t>0.51</w:t>
            </w:r>
          </w:p>
        </w:tc>
      </w:tr>
      <w:tr w:rsidR="00180582" w14:paraId="41247D28" w14:textId="77777777" w:rsidTr="008E436C">
        <w:tc>
          <w:tcPr>
            <w:tcW w:w="4028" w:type="dxa"/>
          </w:tcPr>
          <w:p w14:paraId="75C0E497" w14:textId="77777777" w:rsidR="00180582" w:rsidRDefault="00180582" w:rsidP="008E436C">
            <w:r>
              <w:t>Respiratory support at extubation</w:t>
            </w:r>
          </w:p>
          <w:p w14:paraId="040E5F8F" w14:textId="77777777" w:rsidR="00180582" w:rsidRDefault="00180582" w:rsidP="008E436C">
            <w:pPr>
              <w:ind w:left="720"/>
            </w:pPr>
            <w:r>
              <w:t>CPAP or NIV</w:t>
            </w:r>
          </w:p>
          <w:p w14:paraId="3674973D" w14:textId="77777777" w:rsidR="00180582" w:rsidRDefault="00180582" w:rsidP="008E436C">
            <w:pPr>
              <w:ind w:left="720"/>
            </w:pPr>
            <w:r>
              <w:t>High-flow nasal cannula</w:t>
            </w:r>
          </w:p>
          <w:p w14:paraId="31DAD208" w14:textId="77777777" w:rsidR="00180582" w:rsidRDefault="00180582" w:rsidP="008E436C">
            <w:pPr>
              <w:ind w:left="720"/>
            </w:pPr>
            <w:r>
              <w:t>COT or nasal cannula</w:t>
            </w:r>
          </w:p>
        </w:tc>
        <w:tc>
          <w:tcPr>
            <w:tcW w:w="1766" w:type="dxa"/>
          </w:tcPr>
          <w:p w14:paraId="32B852B3" w14:textId="77777777" w:rsidR="00180582" w:rsidRDefault="00180582" w:rsidP="008E436C"/>
          <w:p w14:paraId="6449760A" w14:textId="77777777" w:rsidR="00180582" w:rsidRDefault="00180582" w:rsidP="008E436C">
            <w:r>
              <w:t>17 (5.3%)</w:t>
            </w:r>
          </w:p>
          <w:p w14:paraId="714255BD" w14:textId="77777777" w:rsidR="00180582" w:rsidRDefault="00180582" w:rsidP="008E436C">
            <w:r>
              <w:t>2 (0.6%)</w:t>
            </w:r>
          </w:p>
          <w:p w14:paraId="18E03A62" w14:textId="77777777" w:rsidR="00180582" w:rsidRDefault="00180582" w:rsidP="008E436C">
            <w:r>
              <w:t>255 (79.7%)</w:t>
            </w:r>
          </w:p>
        </w:tc>
        <w:tc>
          <w:tcPr>
            <w:tcW w:w="1710" w:type="dxa"/>
          </w:tcPr>
          <w:p w14:paraId="6D2C8BDA" w14:textId="77777777" w:rsidR="00180582" w:rsidRDefault="00180582" w:rsidP="008E436C"/>
          <w:p w14:paraId="60FE2A9F" w14:textId="77777777" w:rsidR="00180582" w:rsidRDefault="00180582" w:rsidP="008E436C">
            <w:r>
              <w:t>4 (13.3%)</w:t>
            </w:r>
          </w:p>
          <w:p w14:paraId="11B5FC7E" w14:textId="77777777" w:rsidR="00180582" w:rsidRDefault="00180582" w:rsidP="008E436C">
            <w:r>
              <w:t>0 (0%)</w:t>
            </w:r>
          </w:p>
          <w:p w14:paraId="0DA42260" w14:textId="77777777" w:rsidR="00180582" w:rsidRDefault="00180582" w:rsidP="008E436C">
            <w:r>
              <w:t>23 (76.7%)</w:t>
            </w:r>
          </w:p>
        </w:tc>
        <w:tc>
          <w:tcPr>
            <w:tcW w:w="1890" w:type="dxa"/>
          </w:tcPr>
          <w:p w14:paraId="6CC783FB" w14:textId="77777777" w:rsidR="00180582" w:rsidRDefault="00180582" w:rsidP="008E436C"/>
          <w:p w14:paraId="3D1F1C7C" w14:textId="77777777" w:rsidR="00180582" w:rsidRDefault="00180582" w:rsidP="008E436C">
            <w:r>
              <w:t>13 (4.5%)</w:t>
            </w:r>
          </w:p>
          <w:p w14:paraId="6D9494E4" w14:textId="77777777" w:rsidR="00180582" w:rsidRDefault="00180582" w:rsidP="008E436C">
            <w:r>
              <w:t>2 (0.7%)</w:t>
            </w:r>
          </w:p>
          <w:p w14:paraId="7820D27B" w14:textId="77777777" w:rsidR="00180582" w:rsidRDefault="00180582" w:rsidP="008E436C">
            <w:r>
              <w:t>232 (80.0%)</w:t>
            </w:r>
          </w:p>
        </w:tc>
        <w:tc>
          <w:tcPr>
            <w:tcW w:w="789" w:type="dxa"/>
          </w:tcPr>
          <w:p w14:paraId="1E37A901" w14:textId="77777777" w:rsidR="00180582" w:rsidRDefault="00180582" w:rsidP="008E436C"/>
          <w:p w14:paraId="585B49A1" w14:textId="77777777" w:rsidR="00180582" w:rsidRDefault="00180582" w:rsidP="008E436C">
            <w:r>
              <w:t>0.17</w:t>
            </w:r>
          </w:p>
        </w:tc>
      </w:tr>
      <w:tr w:rsidR="00180582" w14:paraId="5521F2F8" w14:textId="77777777" w:rsidTr="008E436C">
        <w:tc>
          <w:tcPr>
            <w:tcW w:w="4028" w:type="dxa"/>
          </w:tcPr>
          <w:p w14:paraId="2FE22EF0" w14:textId="77777777" w:rsidR="00180582" w:rsidRDefault="00180582" w:rsidP="008E436C">
            <w:r>
              <w:t>Enteral feeding when extubated</w:t>
            </w:r>
          </w:p>
        </w:tc>
        <w:tc>
          <w:tcPr>
            <w:tcW w:w="1766" w:type="dxa"/>
          </w:tcPr>
          <w:p w14:paraId="132F8B00" w14:textId="77777777" w:rsidR="00180582" w:rsidRDefault="00180582" w:rsidP="008E436C">
            <w:r>
              <w:t>169 (47.2%)</w:t>
            </w:r>
          </w:p>
        </w:tc>
        <w:tc>
          <w:tcPr>
            <w:tcW w:w="1710" w:type="dxa"/>
          </w:tcPr>
          <w:p w14:paraId="21F4425D" w14:textId="77777777" w:rsidR="00180582" w:rsidRDefault="00180582" w:rsidP="008E436C">
            <w:r>
              <w:t>16 (53.3%)</w:t>
            </w:r>
          </w:p>
        </w:tc>
        <w:tc>
          <w:tcPr>
            <w:tcW w:w="1890" w:type="dxa"/>
          </w:tcPr>
          <w:p w14:paraId="32A2A894" w14:textId="77777777" w:rsidR="00180582" w:rsidRDefault="00180582" w:rsidP="008E436C">
            <w:r>
              <w:t>135 (46.6%)</w:t>
            </w:r>
          </w:p>
        </w:tc>
        <w:tc>
          <w:tcPr>
            <w:tcW w:w="789" w:type="dxa"/>
          </w:tcPr>
          <w:p w14:paraId="2529F17C" w14:textId="77777777" w:rsidR="00180582" w:rsidRDefault="00180582" w:rsidP="008E436C">
            <w:r>
              <w:t>0.48</w:t>
            </w:r>
          </w:p>
        </w:tc>
      </w:tr>
      <w:tr w:rsidR="00180582" w14:paraId="5E0C22E5" w14:textId="77777777" w:rsidTr="008E436C">
        <w:tc>
          <w:tcPr>
            <w:tcW w:w="4028" w:type="dxa"/>
          </w:tcPr>
          <w:p w14:paraId="1272F488" w14:textId="77777777" w:rsidR="00180582" w:rsidRDefault="00180582" w:rsidP="008E436C">
            <w:r>
              <w:t>Time of extubation</w:t>
            </w:r>
          </w:p>
          <w:p w14:paraId="5F1BB01D" w14:textId="77777777" w:rsidR="00180582" w:rsidRDefault="00180582" w:rsidP="008E436C">
            <w:pPr>
              <w:ind w:left="720"/>
            </w:pPr>
            <w:r>
              <w:t>Day shift</w:t>
            </w:r>
          </w:p>
          <w:p w14:paraId="444036E8" w14:textId="77777777" w:rsidR="00180582" w:rsidRDefault="00180582" w:rsidP="008E436C">
            <w:pPr>
              <w:ind w:left="720"/>
            </w:pPr>
            <w:r>
              <w:t>Night shift</w:t>
            </w:r>
          </w:p>
        </w:tc>
        <w:tc>
          <w:tcPr>
            <w:tcW w:w="1766" w:type="dxa"/>
          </w:tcPr>
          <w:p w14:paraId="6E872B1C" w14:textId="77777777" w:rsidR="00180582" w:rsidRDefault="00180582" w:rsidP="008E436C"/>
          <w:p w14:paraId="528DC04A" w14:textId="77777777" w:rsidR="00180582" w:rsidRDefault="00180582" w:rsidP="008E436C">
            <w:r>
              <w:t>267 (83.4%)</w:t>
            </w:r>
          </w:p>
          <w:p w14:paraId="2316BF1C" w14:textId="77777777" w:rsidR="00180582" w:rsidRDefault="00180582" w:rsidP="008E436C">
            <w:r>
              <w:t>53 (16.6%)</w:t>
            </w:r>
          </w:p>
        </w:tc>
        <w:tc>
          <w:tcPr>
            <w:tcW w:w="1710" w:type="dxa"/>
          </w:tcPr>
          <w:p w14:paraId="3AAE620D" w14:textId="77777777" w:rsidR="00180582" w:rsidRDefault="00180582" w:rsidP="008E436C"/>
          <w:p w14:paraId="4EF44E22" w14:textId="77777777" w:rsidR="00180582" w:rsidRDefault="00180582" w:rsidP="008E436C">
            <w:r>
              <w:t>22 (73.3%)</w:t>
            </w:r>
          </w:p>
          <w:p w14:paraId="0D665E26" w14:textId="77777777" w:rsidR="00180582" w:rsidRDefault="00180582" w:rsidP="008E436C">
            <w:r>
              <w:t>8 (26.7%)</w:t>
            </w:r>
          </w:p>
        </w:tc>
        <w:tc>
          <w:tcPr>
            <w:tcW w:w="1890" w:type="dxa"/>
          </w:tcPr>
          <w:p w14:paraId="2B368B95" w14:textId="77777777" w:rsidR="00180582" w:rsidRDefault="00180582" w:rsidP="008E436C"/>
          <w:p w14:paraId="66959A4F" w14:textId="77777777" w:rsidR="00180582" w:rsidRDefault="00180582" w:rsidP="008E436C">
            <w:r>
              <w:t>245 (84.5%)</w:t>
            </w:r>
          </w:p>
          <w:p w14:paraId="144DB7F9" w14:textId="77777777" w:rsidR="00180582" w:rsidRDefault="00180582" w:rsidP="008E436C">
            <w:r>
              <w:t>45 (15.5%)</w:t>
            </w:r>
          </w:p>
        </w:tc>
        <w:tc>
          <w:tcPr>
            <w:tcW w:w="789" w:type="dxa"/>
          </w:tcPr>
          <w:p w14:paraId="049774D2" w14:textId="77777777" w:rsidR="00180582" w:rsidRDefault="00180582" w:rsidP="008E436C"/>
          <w:p w14:paraId="416959F5" w14:textId="77777777" w:rsidR="00180582" w:rsidRDefault="00180582" w:rsidP="008E436C">
            <w:r>
              <w:t>0.12</w:t>
            </w:r>
          </w:p>
          <w:p w14:paraId="01ACD24A" w14:textId="77777777" w:rsidR="00180582" w:rsidRDefault="00180582" w:rsidP="008E436C"/>
        </w:tc>
      </w:tr>
      <w:tr w:rsidR="00180582" w14:paraId="4C3A40E4" w14:textId="77777777" w:rsidTr="008E436C">
        <w:tc>
          <w:tcPr>
            <w:tcW w:w="4028" w:type="dxa"/>
          </w:tcPr>
          <w:p w14:paraId="12A38603" w14:textId="77777777" w:rsidR="00180582" w:rsidRDefault="00180582" w:rsidP="008E436C">
            <w:r>
              <w:t>Number of ERT</w:t>
            </w:r>
          </w:p>
          <w:p w14:paraId="2658CAE7" w14:textId="77777777" w:rsidR="00180582" w:rsidRDefault="00180582" w:rsidP="008E436C">
            <w:pPr>
              <w:ind w:left="720"/>
            </w:pPr>
            <w:r>
              <w:rPr>
                <w:rFonts w:cstheme="minorHAnsi"/>
              </w:rPr>
              <w:t>≤</w:t>
            </w:r>
            <w:r>
              <w:t xml:space="preserve"> 1</w:t>
            </w:r>
          </w:p>
          <w:p w14:paraId="376CC108" w14:textId="77777777" w:rsidR="00180582" w:rsidRPr="00FF7F22" w:rsidRDefault="00180582" w:rsidP="008E436C">
            <w:pPr>
              <w:ind w:left="720"/>
            </w:pPr>
            <w:r>
              <w:rPr>
                <w:rFonts w:cstheme="minorHAnsi"/>
              </w:rPr>
              <w:t>≥</w:t>
            </w:r>
            <w:r>
              <w:t xml:space="preserve"> 2</w:t>
            </w:r>
          </w:p>
        </w:tc>
        <w:tc>
          <w:tcPr>
            <w:tcW w:w="1766" w:type="dxa"/>
          </w:tcPr>
          <w:p w14:paraId="623623D3" w14:textId="77777777" w:rsidR="00180582" w:rsidRDefault="00180582" w:rsidP="008E436C"/>
          <w:p w14:paraId="52094046" w14:textId="77777777" w:rsidR="00180582" w:rsidRDefault="00180582" w:rsidP="008E436C">
            <w:r>
              <w:t>166 (52.2%)</w:t>
            </w:r>
          </w:p>
          <w:p w14:paraId="47F3A97A" w14:textId="77777777" w:rsidR="00180582" w:rsidRDefault="00180582" w:rsidP="008E436C">
            <w:r>
              <w:t>152 (47.8%)</w:t>
            </w:r>
          </w:p>
        </w:tc>
        <w:tc>
          <w:tcPr>
            <w:tcW w:w="1710" w:type="dxa"/>
          </w:tcPr>
          <w:p w14:paraId="69B9844F" w14:textId="77777777" w:rsidR="00180582" w:rsidRDefault="00180582" w:rsidP="008E436C"/>
          <w:p w14:paraId="0D15C67C" w14:textId="77777777" w:rsidR="00180582" w:rsidRDefault="00180582" w:rsidP="008E436C">
            <w:r>
              <w:t>14 (46.7%)</w:t>
            </w:r>
          </w:p>
          <w:p w14:paraId="176C3939" w14:textId="77777777" w:rsidR="00180582" w:rsidRDefault="00180582" w:rsidP="008E436C">
            <w:r>
              <w:t>16 (53.3%)</w:t>
            </w:r>
          </w:p>
        </w:tc>
        <w:tc>
          <w:tcPr>
            <w:tcW w:w="1890" w:type="dxa"/>
          </w:tcPr>
          <w:p w14:paraId="2DDBFFB2" w14:textId="77777777" w:rsidR="00180582" w:rsidRDefault="00180582" w:rsidP="008E436C"/>
          <w:p w14:paraId="6BED2E25" w14:textId="77777777" w:rsidR="00180582" w:rsidRDefault="00180582" w:rsidP="008E436C">
            <w:r>
              <w:t>152 (52.8%)</w:t>
            </w:r>
          </w:p>
          <w:p w14:paraId="05104385" w14:textId="77777777" w:rsidR="00180582" w:rsidRDefault="00180582" w:rsidP="008E436C">
            <w:r>
              <w:t>136 (47.2%)</w:t>
            </w:r>
          </w:p>
        </w:tc>
        <w:tc>
          <w:tcPr>
            <w:tcW w:w="789" w:type="dxa"/>
          </w:tcPr>
          <w:p w14:paraId="5BFB0561" w14:textId="77777777" w:rsidR="00180582" w:rsidRDefault="00180582" w:rsidP="008E436C"/>
          <w:p w14:paraId="480A3FB1" w14:textId="77777777" w:rsidR="00180582" w:rsidRDefault="00180582" w:rsidP="008E436C">
            <w:r>
              <w:t>0.52</w:t>
            </w:r>
          </w:p>
        </w:tc>
      </w:tr>
      <w:tr w:rsidR="00180582" w14:paraId="7F2B74E3" w14:textId="77777777" w:rsidTr="008E436C">
        <w:tc>
          <w:tcPr>
            <w:tcW w:w="4028" w:type="dxa"/>
          </w:tcPr>
          <w:p w14:paraId="71D851A1" w14:textId="77777777" w:rsidR="00180582" w:rsidRDefault="00180582" w:rsidP="008E436C">
            <w:r>
              <w:t>Number of Passed ERT before extubation</w:t>
            </w:r>
          </w:p>
          <w:p w14:paraId="12C06F6C" w14:textId="77777777" w:rsidR="00180582" w:rsidRDefault="00180582" w:rsidP="008E436C">
            <w:pPr>
              <w:ind w:left="720"/>
            </w:pPr>
            <w:r>
              <w:rPr>
                <w:rFonts w:cstheme="minorHAnsi"/>
              </w:rPr>
              <w:t>≤</w:t>
            </w:r>
            <w:r>
              <w:t xml:space="preserve"> 1</w:t>
            </w:r>
          </w:p>
          <w:p w14:paraId="7B7F454B" w14:textId="77777777" w:rsidR="00180582" w:rsidRDefault="00180582" w:rsidP="008E436C">
            <w:pPr>
              <w:ind w:left="720"/>
            </w:pPr>
            <w:r>
              <w:rPr>
                <w:rFonts w:cstheme="minorHAnsi"/>
              </w:rPr>
              <w:t>≥</w:t>
            </w:r>
            <w:r>
              <w:t xml:space="preserve"> 2</w:t>
            </w:r>
          </w:p>
        </w:tc>
        <w:tc>
          <w:tcPr>
            <w:tcW w:w="1766" w:type="dxa"/>
          </w:tcPr>
          <w:p w14:paraId="5C923DE3" w14:textId="77777777" w:rsidR="00180582" w:rsidRDefault="00180582" w:rsidP="008E436C"/>
          <w:p w14:paraId="715D202D" w14:textId="77777777" w:rsidR="00180582" w:rsidRDefault="00180582" w:rsidP="008E436C">
            <w:r>
              <w:t>30 (9.4%)</w:t>
            </w:r>
          </w:p>
          <w:p w14:paraId="1CA86213" w14:textId="77777777" w:rsidR="00180582" w:rsidRDefault="00180582" w:rsidP="008E436C">
            <w:r>
              <w:t>192 (60.0%)</w:t>
            </w:r>
          </w:p>
        </w:tc>
        <w:tc>
          <w:tcPr>
            <w:tcW w:w="1710" w:type="dxa"/>
          </w:tcPr>
          <w:p w14:paraId="02C732F8" w14:textId="77777777" w:rsidR="00180582" w:rsidRDefault="00180582" w:rsidP="008E436C"/>
          <w:p w14:paraId="2EFB132F" w14:textId="77777777" w:rsidR="00180582" w:rsidRDefault="00180582" w:rsidP="008E436C">
            <w:r>
              <w:t>2 (6.7%)</w:t>
            </w:r>
          </w:p>
          <w:p w14:paraId="711BC9AA" w14:textId="77777777" w:rsidR="00180582" w:rsidRDefault="00180582" w:rsidP="008E436C">
            <w:r>
              <w:t>15 (50.0%)</w:t>
            </w:r>
          </w:p>
        </w:tc>
        <w:tc>
          <w:tcPr>
            <w:tcW w:w="1890" w:type="dxa"/>
          </w:tcPr>
          <w:p w14:paraId="52147C90" w14:textId="77777777" w:rsidR="00180582" w:rsidRDefault="00180582" w:rsidP="008E436C"/>
          <w:p w14:paraId="76FB7940" w14:textId="77777777" w:rsidR="00180582" w:rsidRDefault="00180582" w:rsidP="008E436C">
            <w:r>
              <w:t>28 (9.7%)</w:t>
            </w:r>
          </w:p>
          <w:p w14:paraId="28677D65" w14:textId="77777777" w:rsidR="00180582" w:rsidRDefault="00180582" w:rsidP="008E436C">
            <w:r>
              <w:t>177 (61.0%)</w:t>
            </w:r>
          </w:p>
        </w:tc>
        <w:tc>
          <w:tcPr>
            <w:tcW w:w="789" w:type="dxa"/>
          </w:tcPr>
          <w:p w14:paraId="254249F5" w14:textId="77777777" w:rsidR="00180582" w:rsidRDefault="00180582" w:rsidP="008E436C"/>
          <w:p w14:paraId="7B1C13AB" w14:textId="77777777" w:rsidR="00180582" w:rsidRDefault="00180582" w:rsidP="008E436C">
            <w:r>
              <w:t>0.20</w:t>
            </w:r>
          </w:p>
        </w:tc>
      </w:tr>
      <w:tr w:rsidR="00180582" w14:paraId="767A52EF" w14:textId="77777777" w:rsidTr="008E436C">
        <w:tc>
          <w:tcPr>
            <w:tcW w:w="4028" w:type="dxa"/>
          </w:tcPr>
          <w:p w14:paraId="41302CB7" w14:textId="77777777" w:rsidR="00180582" w:rsidRDefault="00180582" w:rsidP="008E436C">
            <w:r>
              <w:t>Failed ERTs</w:t>
            </w:r>
          </w:p>
          <w:p w14:paraId="703032E2" w14:textId="77777777" w:rsidR="00180582" w:rsidRDefault="00180582" w:rsidP="008E436C">
            <w:pPr>
              <w:ind w:left="720"/>
            </w:pPr>
            <w:r>
              <w:rPr>
                <w:rFonts w:cstheme="minorHAnsi"/>
              </w:rPr>
              <w:t>≤</w:t>
            </w:r>
            <w:r>
              <w:t xml:space="preserve"> 1</w:t>
            </w:r>
          </w:p>
          <w:p w14:paraId="041CF01B" w14:textId="77777777" w:rsidR="00180582" w:rsidRDefault="00180582" w:rsidP="008E436C">
            <w:pPr>
              <w:ind w:left="720"/>
            </w:pPr>
            <w:r>
              <w:rPr>
                <w:rFonts w:cstheme="minorHAnsi"/>
              </w:rPr>
              <w:t>≥</w:t>
            </w:r>
            <w:r>
              <w:t xml:space="preserve"> 2</w:t>
            </w:r>
          </w:p>
        </w:tc>
        <w:tc>
          <w:tcPr>
            <w:tcW w:w="1766" w:type="dxa"/>
          </w:tcPr>
          <w:p w14:paraId="6533F3C7" w14:textId="77777777" w:rsidR="00180582" w:rsidRDefault="00180582" w:rsidP="008E436C"/>
          <w:p w14:paraId="151C0D6F" w14:textId="77777777" w:rsidR="00180582" w:rsidRDefault="00180582" w:rsidP="008E436C">
            <w:r>
              <w:t>274 (86.2%)</w:t>
            </w:r>
          </w:p>
          <w:p w14:paraId="703C23A1" w14:textId="77777777" w:rsidR="00180582" w:rsidRDefault="00180582" w:rsidP="008E436C">
            <w:r>
              <w:t>44 (13.8%)</w:t>
            </w:r>
          </w:p>
        </w:tc>
        <w:tc>
          <w:tcPr>
            <w:tcW w:w="1710" w:type="dxa"/>
          </w:tcPr>
          <w:p w14:paraId="4E2FBC31" w14:textId="77777777" w:rsidR="00180582" w:rsidRDefault="00180582" w:rsidP="008E436C"/>
          <w:p w14:paraId="18538270" w14:textId="77777777" w:rsidR="00180582" w:rsidRDefault="00180582" w:rsidP="008E436C">
            <w:r>
              <w:t>23 (76.7%)</w:t>
            </w:r>
          </w:p>
          <w:p w14:paraId="56BFC5F9" w14:textId="77777777" w:rsidR="00180582" w:rsidRDefault="00180582" w:rsidP="008E436C">
            <w:r>
              <w:t>7 (23.3%)</w:t>
            </w:r>
          </w:p>
        </w:tc>
        <w:tc>
          <w:tcPr>
            <w:tcW w:w="1890" w:type="dxa"/>
          </w:tcPr>
          <w:p w14:paraId="161ABFA5" w14:textId="77777777" w:rsidR="00180582" w:rsidRDefault="00180582" w:rsidP="008E436C"/>
          <w:p w14:paraId="1B36DCC8" w14:textId="77777777" w:rsidR="00180582" w:rsidRDefault="00180582" w:rsidP="008E436C">
            <w:r>
              <w:t>251 (87.2%)</w:t>
            </w:r>
          </w:p>
          <w:p w14:paraId="22C0B535" w14:textId="77777777" w:rsidR="00180582" w:rsidRDefault="00180582" w:rsidP="008E436C">
            <w:r>
              <w:t>37 (12.9%)</w:t>
            </w:r>
          </w:p>
        </w:tc>
        <w:tc>
          <w:tcPr>
            <w:tcW w:w="789" w:type="dxa"/>
          </w:tcPr>
          <w:p w14:paraId="55F46FD8" w14:textId="77777777" w:rsidR="00180582" w:rsidRDefault="00180582" w:rsidP="008E436C"/>
          <w:p w14:paraId="1D739726" w14:textId="77777777" w:rsidR="00180582" w:rsidRDefault="00180582" w:rsidP="008E436C">
            <w:r>
              <w:t>0.11</w:t>
            </w:r>
          </w:p>
        </w:tc>
      </w:tr>
      <w:tr w:rsidR="00180582" w14:paraId="0206B895" w14:textId="77777777" w:rsidTr="008E436C">
        <w:tc>
          <w:tcPr>
            <w:tcW w:w="4028" w:type="dxa"/>
          </w:tcPr>
          <w:p w14:paraId="4DCC9BA0" w14:textId="77777777" w:rsidR="00180582" w:rsidRPr="00D75C86" w:rsidRDefault="00180582" w:rsidP="008E436C">
            <w:r w:rsidRPr="00D75C86">
              <w:t>Respiratory Parameters at Extubation</w:t>
            </w:r>
          </w:p>
          <w:p w14:paraId="3D7B2C41" w14:textId="77777777" w:rsidR="00180582" w:rsidRPr="00D75C86" w:rsidRDefault="00180582" w:rsidP="008E436C">
            <w:pPr>
              <w:ind w:left="720"/>
            </w:pPr>
            <w:r w:rsidRPr="00D75C86">
              <w:lastRenderedPageBreak/>
              <w:t>Inspiratory pressure, cmH</w:t>
            </w:r>
            <w:r w:rsidRPr="00A4159E">
              <w:rPr>
                <w:vertAlign w:val="subscript"/>
              </w:rPr>
              <w:t>2</w:t>
            </w:r>
            <w:r w:rsidRPr="00D75C86">
              <w:t>O</w:t>
            </w:r>
          </w:p>
          <w:p w14:paraId="395D9F5E" w14:textId="77777777" w:rsidR="00180582" w:rsidRPr="00D75C86" w:rsidRDefault="00180582" w:rsidP="008E436C">
            <w:pPr>
              <w:ind w:left="720"/>
            </w:pPr>
            <w:r w:rsidRPr="00D75C86">
              <w:t>PEEP, cmH</w:t>
            </w:r>
            <w:r w:rsidRPr="00A4159E">
              <w:rPr>
                <w:vertAlign w:val="subscript"/>
              </w:rPr>
              <w:t>2</w:t>
            </w:r>
            <w:r w:rsidRPr="00D75C86">
              <w:t>O</w:t>
            </w:r>
          </w:p>
          <w:p w14:paraId="57B7A640" w14:textId="77777777" w:rsidR="00180582" w:rsidRPr="00D75C86" w:rsidRDefault="00180582" w:rsidP="008E436C">
            <w:pPr>
              <w:ind w:left="720"/>
            </w:pPr>
            <w:r w:rsidRPr="00D75C86">
              <w:t>mPaw, H</w:t>
            </w:r>
            <w:r w:rsidRPr="00A4159E">
              <w:rPr>
                <w:vertAlign w:val="subscript"/>
              </w:rPr>
              <w:t>2</w:t>
            </w:r>
            <w:r w:rsidRPr="00D75C86">
              <w:t>O</w:t>
            </w:r>
          </w:p>
          <w:p w14:paraId="3B71BB91" w14:textId="77777777" w:rsidR="00180582" w:rsidRPr="00D75C86" w:rsidRDefault="00180582" w:rsidP="008E436C">
            <w:pPr>
              <w:ind w:left="720"/>
            </w:pPr>
            <w:r w:rsidRPr="00D75C86">
              <w:t>FiO</w:t>
            </w:r>
            <w:r w:rsidRPr="00A4159E">
              <w:rPr>
                <w:vertAlign w:val="subscript"/>
              </w:rPr>
              <w:t>2</w:t>
            </w:r>
          </w:p>
          <w:p w14:paraId="15358D1C" w14:textId="77777777" w:rsidR="00180582" w:rsidRDefault="00180582" w:rsidP="008E436C">
            <w:pPr>
              <w:ind w:left="720"/>
            </w:pPr>
            <w:r w:rsidRPr="00D75C86">
              <w:t>V</w:t>
            </w:r>
            <w:r w:rsidRPr="000541F3">
              <w:rPr>
                <w:vertAlign w:val="subscript"/>
              </w:rPr>
              <w:t>D</w:t>
            </w:r>
            <w:r w:rsidRPr="00D75C86">
              <w:t>/V</w:t>
            </w:r>
            <w:r w:rsidRPr="000541F3">
              <w:rPr>
                <w:vertAlign w:val="subscript"/>
              </w:rPr>
              <w:t>T</w:t>
            </w:r>
          </w:p>
        </w:tc>
        <w:tc>
          <w:tcPr>
            <w:tcW w:w="1766" w:type="dxa"/>
          </w:tcPr>
          <w:p w14:paraId="42732012" w14:textId="77777777" w:rsidR="00180582" w:rsidRDefault="00180582" w:rsidP="008E436C"/>
          <w:p w14:paraId="55A23585" w14:textId="77777777" w:rsidR="00180582" w:rsidRDefault="00180582" w:rsidP="008E436C">
            <w:r>
              <w:lastRenderedPageBreak/>
              <w:t>12 (10-14)</w:t>
            </w:r>
          </w:p>
          <w:p w14:paraId="4AEC0722" w14:textId="77777777" w:rsidR="00180582" w:rsidRDefault="00180582" w:rsidP="008E436C">
            <w:r>
              <w:t>5 (5-6)</w:t>
            </w:r>
          </w:p>
          <w:p w14:paraId="5BDA78B2" w14:textId="77777777" w:rsidR="00180582" w:rsidRDefault="00180582" w:rsidP="008E436C">
            <w:r>
              <w:t>9 (8-10)</w:t>
            </w:r>
          </w:p>
          <w:p w14:paraId="67551A3B" w14:textId="77777777" w:rsidR="00180582" w:rsidRDefault="00180582" w:rsidP="008E436C">
            <w:r>
              <w:t>0.30 (0.25-0.40)</w:t>
            </w:r>
          </w:p>
          <w:p w14:paraId="46DC33E8" w14:textId="77777777" w:rsidR="00180582" w:rsidRDefault="00180582" w:rsidP="008E436C">
            <w:r>
              <w:t>0.34 (0.27-0.42)</w:t>
            </w:r>
          </w:p>
        </w:tc>
        <w:tc>
          <w:tcPr>
            <w:tcW w:w="1710" w:type="dxa"/>
          </w:tcPr>
          <w:p w14:paraId="08C02965" w14:textId="77777777" w:rsidR="00180582" w:rsidRDefault="00180582" w:rsidP="008E436C"/>
          <w:p w14:paraId="4F00C090" w14:textId="77777777" w:rsidR="00180582" w:rsidRDefault="00180582" w:rsidP="008E436C">
            <w:r>
              <w:lastRenderedPageBreak/>
              <w:t>12 (10-14)</w:t>
            </w:r>
          </w:p>
          <w:p w14:paraId="6AE828FB" w14:textId="77777777" w:rsidR="00180582" w:rsidRDefault="00180582" w:rsidP="008E436C">
            <w:r>
              <w:t>5 (5-6)</w:t>
            </w:r>
          </w:p>
          <w:p w14:paraId="677908C3" w14:textId="77777777" w:rsidR="00180582" w:rsidRDefault="00180582" w:rsidP="008E436C">
            <w:r>
              <w:t>9 (8-10)</w:t>
            </w:r>
          </w:p>
          <w:p w14:paraId="29520A1E" w14:textId="77777777" w:rsidR="00180582" w:rsidRDefault="00180582" w:rsidP="008E436C">
            <w:r>
              <w:t>0.35 (0.30-0.40)</w:t>
            </w:r>
          </w:p>
          <w:p w14:paraId="4B5ADC3E" w14:textId="77777777" w:rsidR="00180582" w:rsidRDefault="00180582" w:rsidP="008E436C">
            <w:r>
              <w:t>0.37 (0.29-0.46)</w:t>
            </w:r>
          </w:p>
        </w:tc>
        <w:tc>
          <w:tcPr>
            <w:tcW w:w="1890" w:type="dxa"/>
          </w:tcPr>
          <w:p w14:paraId="77C00AF7" w14:textId="77777777" w:rsidR="00180582" w:rsidRDefault="00180582" w:rsidP="008E436C"/>
          <w:p w14:paraId="1D719AC5" w14:textId="77777777" w:rsidR="00180582" w:rsidRDefault="00180582" w:rsidP="008E436C">
            <w:r>
              <w:lastRenderedPageBreak/>
              <w:t>12 (10-14)</w:t>
            </w:r>
          </w:p>
          <w:p w14:paraId="2A4B46EB" w14:textId="77777777" w:rsidR="00180582" w:rsidRDefault="00180582" w:rsidP="008E436C">
            <w:r>
              <w:t>5 (5-6)</w:t>
            </w:r>
          </w:p>
          <w:p w14:paraId="24EC6690" w14:textId="77777777" w:rsidR="00180582" w:rsidRDefault="00180582" w:rsidP="008E436C">
            <w:r>
              <w:t>9 (8-10)</w:t>
            </w:r>
          </w:p>
          <w:p w14:paraId="1C2756D7" w14:textId="77777777" w:rsidR="00180582" w:rsidRDefault="00180582" w:rsidP="008E436C">
            <w:r>
              <w:t>0.30 (0.25-0.40)</w:t>
            </w:r>
          </w:p>
          <w:p w14:paraId="2C3B363F" w14:textId="77777777" w:rsidR="00180582" w:rsidRDefault="00180582" w:rsidP="008E436C">
            <w:r>
              <w:t>0.34 (0.27-0.42)</w:t>
            </w:r>
          </w:p>
        </w:tc>
        <w:tc>
          <w:tcPr>
            <w:tcW w:w="789" w:type="dxa"/>
          </w:tcPr>
          <w:p w14:paraId="769CD4F1" w14:textId="77777777" w:rsidR="00180582" w:rsidRDefault="00180582" w:rsidP="008E436C"/>
          <w:p w14:paraId="79A21B62" w14:textId="77777777" w:rsidR="00180582" w:rsidRDefault="00180582" w:rsidP="008E436C">
            <w:r>
              <w:lastRenderedPageBreak/>
              <w:t>0.38</w:t>
            </w:r>
          </w:p>
          <w:p w14:paraId="5B0165ED" w14:textId="77777777" w:rsidR="00180582" w:rsidRDefault="00180582" w:rsidP="008E436C">
            <w:r>
              <w:t>0.80</w:t>
            </w:r>
          </w:p>
          <w:p w14:paraId="5FB02184" w14:textId="77777777" w:rsidR="00180582" w:rsidRDefault="00180582" w:rsidP="008E436C">
            <w:r>
              <w:t>0.33</w:t>
            </w:r>
          </w:p>
          <w:p w14:paraId="0302BECA" w14:textId="77777777" w:rsidR="00180582" w:rsidRDefault="00180582" w:rsidP="008E436C">
            <w:r>
              <w:t>0.23</w:t>
            </w:r>
          </w:p>
          <w:p w14:paraId="1B5E0C33" w14:textId="77777777" w:rsidR="00180582" w:rsidRDefault="00180582" w:rsidP="008E436C">
            <w:r>
              <w:t>0.24</w:t>
            </w:r>
          </w:p>
        </w:tc>
      </w:tr>
      <w:tr w:rsidR="00180582" w14:paraId="13177898" w14:textId="77777777" w:rsidTr="008E436C">
        <w:tc>
          <w:tcPr>
            <w:tcW w:w="4028" w:type="dxa"/>
          </w:tcPr>
          <w:p w14:paraId="56E3CB26" w14:textId="77777777" w:rsidR="00180582" w:rsidRDefault="00180582" w:rsidP="008E436C">
            <w:r>
              <w:lastRenderedPageBreak/>
              <w:t>Delta Pressure</w:t>
            </w:r>
          </w:p>
          <w:p w14:paraId="7BF55249" w14:textId="77777777" w:rsidR="00180582" w:rsidRPr="00D75C86" w:rsidRDefault="00180582" w:rsidP="008E436C">
            <w:pPr>
              <w:ind w:left="720"/>
            </w:pPr>
            <w:r>
              <w:rPr>
                <w:rFonts w:cstheme="minorHAnsi"/>
              </w:rPr>
              <w:t>≥1</w:t>
            </w:r>
            <w:r>
              <w:t>2 cmH</w:t>
            </w:r>
            <w:r w:rsidRPr="00A4159E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766" w:type="dxa"/>
          </w:tcPr>
          <w:p w14:paraId="0D62B76E" w14:textId="77777777" w:rsidR="00180582" w:rsidRDefault="00180582" w:rsidP="008E436C"/>
          <w:p w14:paraId="1F23A2A5" w14:textId="77777777" w:rsidR="00180582" w:rsidRDefault="00180582" w:rsidP="008E436C">
            <w:r>
              <w:t>130 (41.3%)</w:t>
            </w:r>
          </w:p>
        </w:tc>
        <w:tc>
          <w:tcPr>
            <w:tcW w:w="1710" w:type="dxa"/>
          </w:tcPr>
          <w:p w14:paraId="352369CF" w14:textId="77777777" w:rsidR="00180582" w:rsidRDefault="00180582" w:rsidP="008E436C"/>
          <w:p w14:paraId="2A9F0A2F" w14:textId="77777777" w:rsidR="00180582" w:rsidRDefault="00180582" w:rsidP="008E436C">
            <w:r>
              <w:t>11 (37.9%)</w:t>
            </w:r>
          </w:p>
        </w:tc>
        <w:tc>
          <w:tcPr>
            <w:tcW w:w="1890" w:type="dxa"/>
          </w:tcPr>
          <w:p w14:paraId="32567AB3" w14:textId="77777777" w:rsidR="00180582" w:rsidRDefault="00180582" w:rsidP="008E436C"/>
          <w:p w14:paraId="3AAE05C3" w14:textId="77777777" w:rsidR="00180582" w:rsidRDefault="00180582" w:rsidP="008E436C">
            <w:r>
              <w:t>119 (41.6%)</w:t>
            </w:r>
          </w:p>
        </w:tc>
        <w:tc>
          <w:tcPr>
            <w:tcW w:w="789" w:type="dxa"/>
          </w:tcPr>
          <w:p w14:paraId="411FD06C" w14:textId="77777777" w:rsidR="00180582" w:rsidRDefault="00180582" w:rsidP="008E436C"/>
          <w:p w14:paraId="7C8B9D1E" w14:textId="77777777" w:rsidR="00180582" w:rsidRDefault="00180582" w:rsidP="008E436C">
            <w:r>
              <w:t>0.70</w:t>
            </w:r>
          </w:p>
        </w:tc>
      </w:tr>
      <w:tr w:rsidR="00180582" w14:paraId="6F654C6E" w14:textId="77777777" w:rsidTr="008E436C">
        <w:tc>
          <w:tcPr>
            <w:tcW w:w="4028" w:type="dxa"/>
          </w:tcPr>
          <w:p w14:paraId="067A19E4" w14:textId="77777777" w:rsidR="00180582" w:rsidRDefault="00180582" w:rsidP="008E436C">
            <w:r>
              <w:t xml:space="preserve">PEEP </w:t>
            </w:r>
          </w:p>
          <w:p w14:paraId="153FFBEC" w14:textId="77777777" w:rsidR="00180582" w:rsidRPr="00D75C86" w:rsidRDefault="00180582" w:rsidP="008E436C">
            <w:pPr>
              <w:ind w:left="720"/>
            </w:pPr>
            <w:r>
              <w:rPr>
                <w:rFonts w:cstheme="minorHAnsi"/>
              </w:rPr>
              <w:t>≥6 cmH</w:t>
            </w:r>
            <w:r w:rsidRPr="00AD259A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</w:p>
        </w:tc>
        <w:tc>
          <w:tcPr>
            <w:tcW w:w="1766" w:type="dxa"/>
          </w:tcPr>
          <w:p w14:paraId="52B05A22" w14:textId="77777777" w:rsidR="00180582" w:rsidRDefault="00180582" w:rsidP="008E436C"/>
          <w:p w14:paraId="527EBC8B" w14:textId="77777777" w:rsidR="00180582" w:rsidRDefault="00180582" w:rsidP="008E436C">
            <w:r>
              <w:t>143 (45.3%)</w:t>
            </w:r>
          </w:p>
        </w:tc>
        <w:tc>
          <w:tcPr>
            <w:tcW w:w="1710" w:type="dxa"/>
          </w:tcPr>
          <w:p w14:paraId="6313F371" w14:textId="77777777" w:rsidR="00180582" w:rsidRDefault="00180582" w:rsidP="008E436C"/>
          <w:p w14:paraId="0F6F12D1" w14:textId="77777777" w:rsidR="00180582" w:rsidRDefault="00180582" w:rsidP="008E436C">
            <w:r>
              <w:t>13 (44.8%)</w:t>
            </w:r>
          </w:p>
        </w:tc>
        <w:tc>
          <w:tcPr>
            <w:tcW w:w="1890" w:type="dxa"/>
          </w:tcPr>
          <w:p w14:paraId="33318A75" w14:textId="77777777" w:rsidR="00180582" w:rsidRDefault="00180582" w:rsidP="008E436C"/>
          <w:p w14:paraId="0E997CA1" w14:textId="77777777" w:rsidR="00180582" w:rsidRDefault="00180582" w:rsidP="008E436C">
            <w:r>
              <w:t>130 (45.3%)</w:t>
            </w:r>
          </w:p>
        </w:tc>
        <w:tc>
          <w:tcPr>
            <w:tcW w:w="789" w:type="dxa"/>
          </w:tcPr>
          <w:p w14:paraId="314EE2F6" w14:textId="77777777" w:rsidR="00180582" w:rsidRDefault="00180582" w:rsidP="008E436C"/>
          <w:p w14:paraId="3A65D33B" w14:textId="77777777" w:rsidR="00180582" w:rsidRDefault="00180582" w:rsidP="008E436C">
            <w:r>
              <w:t>0.96</w:t>
            </w:r>
          </w:p>
        </w:tc>
      </w:tr>
      <w:tr w:rsidR="00180582" w14:paraId="2E7B0369" w14:textId="77777777" w:rsidTr="008E436C">
        <w:tc>
          <w:tcPr>
            <w:tcW w:w="4028" w:type="dxa"/>
          </w:tcPr>
          <w:p w14:paraId="1C321B8A" w14:textId="77777777" w:rsidR="00180582" w:rsidRDefault="00180582" w:rsidP="008E436C">
            <w:r>
              <w:t xml:space="preserve">mPaw </w:t>
            </w:r>
          </w:p>
          <w:p w14:paraId="49572F1C" w14:textId="77777777" w:rsidR="00180582" w:rsidRPr="00D75C86" w:rsidRDefault="00180582" w:rsidP="008E436C">
            <w:pPr>
              <w:ind w:left="720"/>
            </w:pPr>
            <w:r>
              <w:rPr>
                <w:rFonts w:cstheme="minorHAnsi"/>
              </w:rPr>
              <w:t>≥ 9 cmH</w:t>
            </w:r>
            <w:r w:rsidRPr="00AD259A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</w:p>
        </w:tc>
        <w:tc>
          <w:tcPr>
            <w:tcW w:w="1766" w:type="dxa"/>
          </w:tcPr>
          <w:p w14:paraId="30B724EE" w14:textId="77777777" w:rsidR="00180582" w:rsidRDefault="00180582" w:rsidP="008E436C"/>
          <w:p w14:paraId="7D109D8B" w14:textId="77777777" w:rsidR="00180582" w:rsidRDefault="00180582" w:rsidP="008E436C">
            <w:r>
              <w:t>168 (53.3%)</w:t>
            </w:r>
          </w:p>
        </w:tc>
        <w:tc>
          <w:tcPr>
            <w:tcW w:w="1710" w:type="dxa"/>
          </w:tcPr>
          <w:p w14:paraId="0178CA99" w14:textId="77777777" w:rsidR="00180582" w:rsidRDefault="00180582" w:rsidP="008E436C"/>
          <w:p w14:paraId="1200EEAE" w14:textId="77777777" w:rsidR="00180582" w:rsidRDefault="00180582" w:rsidP="008E436C">
            <w:r>
              <w:t>18 (62.1%)</w:t>
            </w:r>
          </w:p>
        </w:tc>
        <w:tc>
          <w:tcPr>
            <w:tcW w:w="1890" w:type="dxa"/>
          </w:tcPr>
          <w:p w14:paraId="48D14B4C" w14:textId="77777777" w:rsidR="00180582" w:rsidRDefault="00180582" w:rsidP="008E436C"/>
          <w:p w14:paraId="20428FE5" w14:textId="77777777" w:rsidR="00180582" w:rsidRDefault="00180582" w:rsidP="008E436C">
            <w:r>
              <w:t>150 (52.5%)</w:t>
            </w:r>
          </w:p>
        </w:tc>
        <w:tc>
          <w:tcPr>
            <w:tcW w:w="789" w:type="dxa"/>
          </w:tcPr>
          <w:p w14:paraId="349707ED" w14:textId="77777777" w:rsidR="00180582" w:rsidRDefault="00180582" w:rsidP="008E436C"/>
          <w:p w14:paraId="2117F0BB" w14:textId="77777777" w:rsidR="00180582" w:rsidRDefault="00180582" w:rsidP="008E436C">
            <w:r>
              <w:t>0.32</w:t>
            </w:r>
          </w:p>
        </w:tc>
      </w:tr>
      <w:tr w:rsidR="00180582" w14:paraId="50B25856" w14:textId="77777777" w:rsidTr="008E436C">
        <w:tc>
          <w:tcPr>
            <w:tcW w:w="4028" w:type="dxa"/>
          </w:tcPr>
          <w:p w14:paraId="403EA5F1" w14:textId="77777777" w:rsidR="00180582" w:rsidRPr="00C153E6" w:rsidRDefault="00180582" w:rsidP="008E436C">
            <w:r>
              <w:t>V</w:t>
            </w:r>
            <w:r w:rsidRPr="00C44C90">
              <w:rPr>
                <w:vertAlign w:val="subscript"/>
              </w:rPr>
              <w:t>D</w:t>
            </w:r>
            <w:r>
              <w:t>/V</w:t>
            </w:r>
            <w:r w:rsidRPr="00C44C90">
              <w:rPr>
                <w:vertAlign w:val="subscript"/>
              </w:rPr>
              <w:t>T</w:t>
            </w:r>
          </w:p>
          <w:p w14:paraId="3E70DD60" w14:textId="77777777" w:rsidR="00180582" w:rsidRDefault="00180582" w:rsidP="008E436C">
            <w:pPr>
              <w:ind w:left="720"/>
            </w:pPr>
            <w:r>
              <w:t>&lt;0.30</w:t>
            </w:r>
          </w:p>
          <w:p w14:paraId="0AE98904" w14:textId="77777777" w:rsidR="00180582" w:rsidRDefault="00180582" w:rsidP="008E436C">
            <w:pPr>
              <w:ind w:left="720"/>
            </w:pPr>
            <w:r>
              <w:t>0.30-0.40</w:t>
            </w:r>
          </w:p>
          <w:p w14:paraId="3C3A0976" w14:textId="77777777" w:rsidR="00180582" w:rsidRPr="00D75C86" w:rsidRDefault="00180582" w:rsidP="008E436C">
            <w:pPr>
              <w:ind w:left="720"/>
            </w:pPr>
            <w:r>
              <w:t>&gt;0.40</w:t>
            </w:r>
          </w:p>
        </w:tc>
        <w:tc>
          <w:tcPr>
            <w:tcW w:w="1766" w:type="dxa"/>
          </w:tcPr>
          <w:p w14:paraId="1989D7C0" w14:textId="77777777" w:rsidR="00180582" w:rsidRDefault="00180582" w:rsidP="008E436C"/>
          <w:p w14:paraId="58269918" w14:textId="77777777" w:rsidR="00180582" w:rsidRDefault="00180582" w:rsidP="008E436C">
            <w:r>
              <w:t>34 (34.1%)</w:t>
            </w:r>
          </w:p>
          <w:p w14:paraId="5BCC1E56" w14:textId="77777777" w:rsidR="00180582" w:rsidRDefault="00180582" w:rsidP="008E436C">
            <w:r>
              <w:t>88 (37.9%)</w:t>
            </w:r>
          </w:p>
          <w:p w14:paraId="40B4A34E" w14:textId="77777777" w:rsidR="00180582" w:rsidRDefault="00180582" w:rsidP="008E436C">
            <w:r>
              <w:t>65 (28.0%)</w:t>
            </w:r>
          </w:p>
        </w:tc>
        <w:tc>
          <w:tcPr>
            <w:tcW w:w="1710" w:type="dxa"/>
          </w:tcPr>
          <w:p w14:paraId="6CE9CDE9" w14:textId="77777777" w:rsidR="00180582" w:rsidRDefault="00180582" w:rsidP="008E436C"/>
          <w:p w14:paraId="608D5708" w14:textId="77777777" w:rsidR="00180582" w:rsidRDefault="00180582" w:rsidP="008E436C">
            <w:r>
              <w:t>4 (25.0%)</w:t>
            </w:r>
          </w:p>
          <w:p w14:paraId="2950C39F" w14:textId="77777777" w:rsidR="00180582" w:rsidRDefault="00180582" w:rsidP="008E436C">
            <w:r>
              <w:t>5 (31.2%)</w:t>
            </w:r>
          </w:p>
          <w:p w14:paraId="1A6D6BF4" w14:textId="77777777" w:rsidR="00180582" w:rsidRDefault="00180582" w:rsidP="008E436C">
            <w:r>
              <w:t>7 (43.8%)</w:t>
            </w:r>
          </w:p>
        </w:tc>
        <w:tc>
          <w:tcPr>
            <w:tcW w:w="1890" w:type="dxa"/>
          </w:tcPr>
          <w:p w14:paraId="72D3242A" w14:textId="77777777" w:rsidR="00180582" w:rsidRDefault="00180582" w:rsidP="008E436C"/>
          <w:p w14:paraId="291F45C3" w14:textId="77777777" w:rsidR="00180582" w:rsidRDefault="00180582" w:rsidP="008E436C">
            <w:r>
              <w:t>75 (34.7%)</w:t>
            </w:r>
          </w:p>
          <w:p w14:paraId="2FC40FE6" w14:textId="77777777" w:rsidR="00180582" w:rsidRDefault="00180582" w:rsidP="008E436C">
            <w:r>
              <w:t>83 (38.4%)</w:t>
            </w:r>
          </w:p>
          <w:p w14:paraId="0FA2BE07" w14:textId="77777777" w:rsidR="00180582" w:rsidRDefault="00180582" w:rsidP="008E436C">
            <w:r>
              <w:t>58 (26.9%)</w:t>
            </w:r>
          </w:p>
        </w:tc>
        <w:tc>
          <w:tcPr>
            <w:tcW w:w="789" w:type="dxa"/>
          </w:tcPr>
          <w:p w14:paraId="7160D35A" w14:textId="77777777" w:rsidR="00180582" w:rsidRDefault="00180582" w:rsidP="008E436C"/>
          <w:p w14:paraId="2A992878" w14:textId="77777777" w:rsidR="00180582" w:rsidRDefault="00180582" w:rsidP="008E436C">
            <w:r>
              <w:t>0.34</w:t>
            </w:r>
          </w:p>
        </w:tc>
      </w:tr>
      <w:tr w:rsidR="00180582" w14:paraId="46504D95" w14:textId="77777777" w:rsidTr="008E436C">
        <w:tc>
          <w:tcPr>
            <w:tcW w:w="4028" w:type="dxa"/>
          </w:tcPr>
          <w:p w14:paraId="64F3C5CA" w14:textId="77777777" w:rsidR="00180582" w:rsidRPr="00D75C86" w:rsidRDefault="00180582" w:rsidP="008E436C">
            <w:r>
              <w:t>Time to first extubation, days</w:t>
            </w:r>
          </w:p>
        </w:tc>
        <w:tc>
          <w:tcPr>
            <w:tcW w:w="1766" w:type="dxa"/>
          </w:tcPr>
          <w:p w14:paraId="76F7BB75" w14:textId="77777777" w:rsidR="00180582" w:rsidRDefault="00180582" w:rsidP="008E436C">
            <w:r>
              <w:t>3.5 (1.6-6.9)</w:t>
            </w:r>
          </w:p>
        </w:tc>
        <w:tc>
          <w:tcPr>
            <w:tcW w:w="1710" w:type="dxa"/>
          </w:tcPr>
          <w:p w14:paraId="18DF78FC" w14:textId="77777777" w:rsidR="00180582" w:rsidRDefault="00180582" w:rsidP="008E436C">
            <w:r>
              <w:t>4.1 (0.95-8.6)</w:t>
            </w:r>
          </w:p>
        </w:tc>
        <w:tc>
          <w:tcPr>
            <w:tcW w:w="1890" w:type="dxa"/>
          </w:tcPr>
          <w:p w14:paraId="50310A3A" w14:textId="77777777" w:rsidR="00180582" w:rsidRDefault="00180582" w:rsidP="008E436C">
            <w:r>
              <w:t>3.5 (1.6-6.8)</w:t>
            </w:r>
          </w:p>
        </w:tc>
        <w:tc>
          <w:tcPr>
            <w:tcW w:w="789" w:type="dxa"/>
          </w:tcPr>
          <w:p w14:paraId="04623322" w14:textId="77777777" w:rsidR="00180582" w:rsidRDefault="00180582" w:rsidP="008E436C">
            <w:r>
              <w:t>0.60</w:t>
            </w:r>
          </w:p>
        </w:tc>
      </w:tr>
      <w:tr w:rsidR="00180582" w14:paraId="740A295B" w14:textId="77777777" w:rsidTr="008E436C">
        <w:tc>
          <w:tcPr>
            <w:tcW w:w="4028" w:type="dxa"/>
          </w:tcPr>
          <w:p w14:paraId="11BD29BE" w14:textId="77777777" w:rsidR="00180582" w:rsidRDefault="00180582" w:rsidP="008E436C">
            <w:r>
              <w:t>Variable PS Group</w:t>
            </w:r>
          </w:p>
          <w:p w14:paraId="20F724FC" w14:textId="77777777" w:rsidR="00180582" w:rsidRDefault="00180582" w:rsidP="008E436C">
            <w:r>
              <w:t>Fixed PS Group</w:t>
            </w:r>
          </w:p>
        </w:tc>
        <w:tc>
          <w:tcPr>
            <w:tcW w:w="1766" w:type="dxa"/>
          </w:tcPr>
          <w:p w14:paraId="44528B8C" w14:textId="77777777" w:rsidR="00180582" w:rsidRDefault="00180582" w:rsidP="008E436C">
            <w:r>
              <w:t>176 (55.0%)</w:t>
            </w:r>
          </w:p>
          <w:p w14:paraId="2DC055F3" w14:textId="77777777" w:rsidR="00180582" w:rsidRDefault="00180582" w:rsidP="008E436C">
            <w:r>
              <w:t>144 (45.0%)</w:t>
            </w:r>
          </w:p>
        </w:tc>
        <w:tc>
          <w:tcPr>
            <w:tcW w:w="1710" w:type="dxa"/>
          </w:tcPr>
          <w:p w14:paraId="46AE07D2" w14:textId="77777777" w:rsidR="00180582" w:rsidRDefault="00180582" w:rsidP="008E436C">
            <w:r>
              <w:t>14 (46.7%)</w:t>
            </w:r>
          </w:p>
          <w:p w14:paraId="1D6ED424" w14:textId="77777777" w:rsidR="00180582" w:rsidRDefault="00180582" w:rsidP="008E436C">
            <w:r>
              <w:t>16 (53.3%)</w:t>
            </w:r>
          </w:p>
        </w:tc>
        <w:tc>
          <w:tcPr>
            <w:tcW w:w="1890" w:type="dxa"/>
          </w:tcPr>
          <w:p w14:paraId="3FCD1C2E" w14:textId="77777777" w:rsidR="00180582" w:rsidRDefault="00180582" w:rsidP="008E436C">
            <w:r>
              <w:t>162 (55.9%)</w:t>
            </w:r>
          </w:p>
          <w:p w14:paraId="3ABEE5E8" w14:textId="77777777" w:rsidR="00180582" w:rsidRDefault="00180582" w:rsidP="008E436C">
            <w:r>
              <w:t>128 (44.1%)</w:t>
            </w:r>
          </w:p>
        </w:tc>
        <w:tc>
          <w:tcPr>
            <w:tcW w:w="789" w:type="dxa"/>
          </w:tcPr>
          <w:p w14:paraId="4886BCEA" w14:textId="77777777" w:rsidR="00180582" w:rsidRDefault="00180582" w:rsidP="008E436C">
            <w:r>
              <w:t>0.34</w:t>
            </w:r>
          </w:p>
        </w:tc>
      </w:tr>
    </w:tbl>
    <w:p w14:paraId="44E18BC8" w14:textId="77777777" w:rsidR="00180582" w:rsidRDefault="00180582" w:rsidP="00180582">
      <w:pPr>
        <w:spacing w:after="0"/>
      </w:pPr>
      <w:r>
        <w:t xml:space="preserve">Data are presented as median (interquartile range) or count (percentage). </w:t>
      </w:r>
    </w:p>
    <w:p w14:paraId="1BBC5E16" w14:textId="77777777" w:rsidR="00180582" w:rsidRDefault="00180582" w:rsidP="00180582">
      <w:pPr>
        <w:spacing w:after="0"/>
      </w:pPr>
      <w:r>
        <w:t xml:space="preserve">ERT, extubation readiness testing; PS, pressure support; STAT, </w:t>
      </w:r>
      <w:r w:rsidRPr="79E1179D">
        <w:rPr>
          <w:b/>
          <w:bCs/>
        </w:rPr>
        <w:t>S</w:t>
      </w:r>
      <w:r w:rsidRPr="79E1179D">
        <w:t xml:space="preserve">ociety of </w:t>
      </w:r>
      <w:r w:rsidRPr="79E1179D">
        <w:rPr>
          <w:b/>
          <w:bCs/>
        </w:rPr>
        <w:t>T</w:t>
      </w:r>
      <w:r w:rsidRPr="79E1179D">
        <w:t xml:space="preserve">horacic Surgeons – European </w:t>
      </w:r>
      <w:r w:rsidRPr="79E1179D">
        <w:rPr>
          <w:b/>
          <w:bCs/>
        </w:rPr>
        <w:t>A</w:t>
      </w:r>
      <w:r w:rsidRPr="79E1179D">
        <w:t>ssociation for Cardio-</w:t>
      </w:r>
      <w:r w:rsidRPr="79E1179D">
        <w:rPr>
          <w:b/>
          <w:bCs/>
        </w:rPr>
        <w:t>T</w:t>
      </w:r>
      <w:r w:rsidRPr="79E1179D">
        <w:t>horacic Surgery</w:t>
      </w:r>
      <w:r>
        <w:t xml:space="preserve">; VAD, ventricular assist device; OR, operating </w:t>
      </w:r>
      <w:proofErr w:type="gramStart"/>
      <w:r>
        <w:t>room;  NIV</w:t>
      </w:r>
      <w:proofErr w:type="gramEnd"/>
      <w:r>
        <w:t>, noninvasive ventilation; CPAP, continuous positive airway pressure; COT, conventional oxygen therapy.</w:t>
      </w:r>
      <w:r w:rsidRPr="00D42D69">
        <w:t xml:space="preserve"> </w:t>
      </w:r>
      <w:r>
        <w:t>PEEP, positive end-expiratory pressure; FiO</w:t>
      </w:r>
      <w:r w:rsidRPr="00D16136">
        <w:rPr>
          <w:vertAlign w:val="subscript"/>
        </w:rPr>
        <w:t>2</w:t>
      </w:r>
      <w:r>
        <w:t>, fraction of inspired oxygen; V</w:t>
      </w:r>
      <w:r w:rsidRPr="00C44C90">
        <w:rPr>
          <w:vertAlign w:val="subscript"/>
        </w:rPr>
        <w:t>D</w:t>
      </w:r>
      <w:r>
        <w:t>/V</w:t>
      </w:r>
      <w:r w:rsidRPr="00C44C90">
        <w:rPr>
          <w:vertAlign w:val="subscript"/>
        </w:rPr>
        <w:t>T</w:t>
      </w:r>
      <w:r>
        <w:t>=dead space/tidal volume</w:t>
      </w:r>
    </w:p>
    <w:p w14:paraId="24723115" w14:textId="77777777" w:rsidR="00180582" w:rsidRDefault="00180582" w:rsidP="00180582">
      <w:pPr>
        <w:spacing w:after="0"/>
      </w:pPr>
      <w:r>
        <w:t>*Non-surgical or non-index surgical case</w:t>
      </w:r>
    </w:p>
    <w:p w14:paraId="6A987DE4" w14:textId="77777777" w:rsidR="005E64E4" w:rsidRDefault="005E64E4"/>
    <w:sectPr w:rsidR="005E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82"/>
    <w:rsid w:val="00180582"/>
    <w:rsid w:val="005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BA0B"/>
  <w15:chartTrackingRefBased/>
  <w15:docId w15:val="{490FB397-2FED-42F6-B0BD-338074EF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Miller</dc:creator>
  <cp:keywords/>
  <dc:description/>
  <cp:lastModifiedBy>Andrew Miller</cp:lastModifiedBy>
  <cp:revision>1</cp:revision>
  <dcterms:created xsi:type="dcterms:W3CDTF">2022-05-02T21:11:00Z</dcterms:created>
  <dcterms:modified xsi:type="dcterms:W3CDTF">2022-05-02T21:13:00Z</dcterms:modified>
</cp:coreProperties>
</file>