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C16121" w14:textId="77777777" w:rsidR="0066456B" w:rsidRPr="0066456B" w:rsidRDefault="0066456B" w:rsidP="0066456B">
      <w:pPr>
        <w:spacing w:after="0" w:line="480" w:lineRule="auto"/>
        <w:rPr>
          <w:rFonts w:ascii="Times New Roman" w:hAnsi="Times New Roman" w:cs="Times New Roman"/>
          <w:b/>
        </w:rPr>
      </w:pPr>
      <w:bookmarkStart w:id="0" w:name="_GoBack"/>
      <w:bookmarkEnd w:id="0"/>
      <w:r w:rsidRPr="0066456B">
        <w:rPr>
          <w:rFonts w:ascii="Times New Roman" w:hAnsi="Times New Roman" w:cs="Times New Roman"/>
          <w:b/>
        </w:rPr>
        <w:t>Characterization of SARS-CoV-2 Aerosols Produced During Noninvasive Respiratory Support of COVID-19 Patients</w:t>
      </w:r>
    </w:p>
    <w:p w14:paraId="49B7F8CB" w14:textId="77777777" w:rsidR="0066456B" w:rsidRPr="00162BD5" w:rsidRDefault="0066456B" w:rsidP="0066456B">
      <w:pPr>
        <w:spacing w:after="0" w:line="480" w:lineRule="auto"/>
        <w:rPr>
          <w:rFonts w:ascii="Times New Roman" w:hAnsi="Times New Roman" w:cs="Times New Roman"/>
        </w:rPr>
      </w:pPr>
    </w:p>
    <w:p w14:paraId="0C7C4B3E" w14:textId="55C7464A" w:rsidR="00951D5F" w:rsidRPr="00D23E18" w:rsidRDefault="0066456B" w:rsidP="00D23E18">
      <w:pPr>
        <w:spacing w:after="0" w:line="480" w:lineRule="auto"/>
        <w:rPr>
          <w:rFonts w:ascii="Times New Roman" w:hAnsi="Times New Roman" w:cs="Times New Roman"/>
        </w:rPr>
      </w:pPr>
      <w:r w:rsidRPr="00162BD5">
        <w:rPr>
          <w:rFonts w:ascii="Times New Roman" w:hAnsi="Times New Roman" w:cs="Times New Roman"/>
        </w:rPr>
        <w:t>Meghan E. Ramsey Ph.D.</w:t>
      </w:r>
      <w:r w:rsidRPr="007B347C">
        <w:rPr>
          <w:rFonts w:ascii="Times New Roman" w:hAnsi="Times New Roman" w:cs="Times New Roman"/>
        </w:rPr>
        <w:t>,</w:t>
      </w:r>
      <w:r>
        <w:rPr>
          <w:rFonts w:ascii="Times New Roman" w:hAnsi="Times New Roman" w:cs="Times New Roman"/>
          <w:vertAlign w:val="superscript"/>
        </w:rPr>
        <w:t xml:space="preserve"> </w:t>
      </w:r>
      <w:r w:rsidRPr="00162BD5">
        <w:rPr>
          <w:rFonts w:ascii="Times New Roman" w:hAnsi="Times New Roman" w:cs="Times New Roman"/>
        </w:rPr>
        <w:t>Anthony J. Faugno</w:t>
      </w:r>
      <w:r>
        <w:rPr>
          <w:rFonts w:ascii="Times New Roman" w:hAnsi="Times New Roman" w:cs="Times New Roman"/>
        </w:rPr>
        <w:t xml:space="preserve"> MD</w:t>
      </w:r>
      <w:r w:rsidRPr="00162BD5">
        <w:rPr>
          <w:rFonts w:ascii="Times New Roman" w:hAnsi="Times New Roman" w:cs="Times New Roman"/>
        </w:rPr>
        <w:t xml:space="preserve">, Wendy </w:t>
      </w:r>
      <w:r>
        <w:rPr>
          <w:rFonts w:ascii="Times New Roman" w:hAnsi="Times New Roman" w:cs="Times New Roman"/>
        </w:rPr>
        <w:t xml:space="preserve">B. </w:t>
      </w:r>
      <w:r w:rsidRPr="00162BD5">
        <w:rPr>
          <w:rFonts w:ascii="Times New Roman" w:hAnsi="Times New Roman" w:cs="Times New Roman"/>
        </w:rPr>
        <w:t>Puryear</w:t>
      </w:r>
      <w:r w:rsidR="006B155E">
        <w:rPr>
          <w:rFonts w:ascii="Times New Roman" w:hAnsi="Times New Roman" w:cs="Times New Roman"/>
        </w:rPr>
        <w:t xml:space="preserve"> Ph.D.</w:t>
      </w:r>
      <w:r w:rsidRPr="00162BD5">
        <w:rPr>
          <w:rFonts w:ascii="Times New Roman" w:hAnsi="Times New Roman" w:cs="Times New Roman"/>
        </w:rPr>
        <w:t xml:space="preserve">, Brian C. Lee Ph.D., Alexa </w:t>
      </w:r>
      <w:r>
        <w:rPr>
          <w:rFonts w:ascii="Times New Roman" w:hAnsi="Times New Roman" w:cs="Times New Roman"/>
        </w:rPr>
        <w:t xml:space="preserve">D. </w:t>
      </w:r>
      <w:r w:rsidRPr="00162BD5">
        <w:rPr>
          <w:rFonts w:ascii="Times New Roman" w:hAnsi="Times New Roman" w:cs="Times New Roman"/>
        </w:rPr>
        <w:t xml:space="preserve">Foss, Lester </w:t>
      </w:r>
      <w:r w:rsidR="00FC7726">
        <w:rPr>
          <w:rFonts w:ascii="Times New Roman" w:hAnsi="Times New Roman" w:cs="Times New Roman"/>
        </w:rPr>
        <w:t xml:space="preserve">H. </w:t>
      </w:r>
      <w:r w:rsidRPr="00162BD5">
        <w:rPr>
          <w:rFonts w:ascii="Times New Roman" w:hAnsi="Times New Roman" w:cs="Times New Roman"/>
        </w:rPr>
        <w:t>Lambert</w:t>
      </w:r>
      <w:r>
        <w:rPr>
          <w:rFonts w:ascii="Times New Roman" w:hAnsi="Times New Roman" w:cs="Times New Roman"/>
        </w:rPr>
        <w:t xml:space="preserve"> M.D.</w:t>
      </w:r>
      <w:r w:rsidRPr="00162BD5">
        <w:rPr>
          <w:rFonts w:ascii="Times New Roman" w:hAnsi="Times New Roman" w:cs="Times New Roman"/>
        </w:rPr>
        <w:t>, Frances E. Nargi Ph.D., Greg</w:t>
      </w:r>
      <w:r w:rsidR="001866DE">
        <w:rPr>
          <w:rFonts w:ascii="Times New Roman" w:hAnsi="Times New Roman" w:cs="Times New Roman"/>
        </w:rPr>
        <w:t>ory</w:t>
      </w:r>
      <w:r w:rsidRPr="00162BD5">
        <w:rPr>
          <w:rFonts w:ascii="Times New Roman" w:hAnsi="Times New Roman" w:cs="Times New Roman"/>
        </w:rPr>
        <w:t xml:space="preserve"> P. Bopp Ph.D., Lauren P. Lee Ph.D., Christina M. Rudzinski Ph.D., Benjamin L. Ervin Ph.D., Jonathan </w:t>
      </w:r>
      <w:r>
        <w:rPr>
          <w:rFonts w:ascii="Times New Roman" w:hAnsi="Times New Roman" w:cs="Times New Roman"/>
        </w:rPr>
        <w:t xml:space="preserve">A. </w:t>
      </w:r>
      <w:r w:rsidRPr="00162BD5">
        <w:rPr>
          <w:rFonts w:ascii="Times New Roman" w:hAnsi="Times New Roman" w:cs="Times New Roman"/>
        </w:rPr>
        <w:t>Runstadler</w:t>
      </w:r>
      <w:r w:rsidR="00DD4EF5">
        <w:rPr>
          <w:rFonts w:ascii="Times New Roman" w:hAnsi="Times New Roman" w:cs="Times New Roman"/>
        </w:rPr>
        <w:t xml:space="preserve"> Ph.D.</w:t>
      </w:r>
      <w:r w:rsidRPr="00162BD5">
        <w:rPr>
          <w:rFonts w:ascii="Times New Roman" w:hAnsi="Times New Roman" w:cs="Times New Roman"/>
        </w:rPr>
        <w:t>, Nicholas S. Hill</w:t>
      </w:r>
      <w:r w:rsidR="00DD4EF5">
        <w:rPr>
          <w:rFonts w:ascii="Times New Roman" w:hAnsi="Times New Roman" w:cs="Times New Roman"/>
        </w:rPr>
        <w:t xml:space="preserve"> M.D.</w:t>
      </w:r>
    </w:p>
    <w:p w14:paraId="529BC9F3" w14:textId="77777777" w:rsidR="00845F76" w:rsidRDefault="00845F76" w:rsidP="00845927">
      <w:pPr>
        <w:spacing w:line="480" w:lineRule="auto"/>
        <w:rPr>
          <w:rFonts w:ascii="Times New Roman" w:hAnsi="Times New Roman" w:cs="Times New Roman"/>
          <w:b/>
        </w:rPr>
      </w:pPr>
    </w:p>
    <w:p w14:paraId="3F2A299D" w14:textId="57E6F6ED" w:rsidR="00D23E18" w:rsidRDefault="00D23E18" w:rsidP="00845927">
      <w:pPr>
        <w:spacing w:line="480" w:lineRule="auto"/>
        <w:rPr>
          <w:rFonts w:ascii="Times New Roman" w:hAnsi="Times New Roman" w:cs="Times New Roman"/>
          <w:b/>
        </w:rPr>
      </w:pPr>
      <w:r>
        <w:rPr>
          <w:rFonts w:ascii="Times New Roman" w:hAnsi="Times New Roman" w:cs="Times New Roman"/>
          <w:b/>
        </w:rPr>
        <w:t>Online Supplement</w:t>
      </w:r>
    </w:p>
    <w:p w14:paraId="42745C5C" w14:textId="3D9F3FAD" w:rsidR="00D23E18" w:rsidRDefault="00845F76" w:rsidP="00845927">
      <w:pPr>
        <w:spacing w:line="480" w:lineRule="auto"/>
        <w:rPr>
          <w:rFonts w:ascii="Times New Roman" w:hAnsi="Times New Roman" w:cs="Times New Roman"/>
          <w:b/>
        </w:rPr>
      </w:pPr>
      <w:r w:rsidRPr="00B42286">
        <w:rPr>
          <w:rStyle w:val="displayonly"/>
          <w:rFonts w:ascii="Times New Roman" w:hAnsi="Times New Roman" w:cs="Times New Roman"/>
        </w:rPr>
        <w:t>© 2022 Massachusetts Institute of Technology</w:t>
      </w:r>
    </w:p>
    <w:p w14:paraId="2B325210" w14:textId="77777777" w:rsidR="00D23E18" w:rsidRDefault="00D23E18" w:rsidP="00845927">
      <w:pPr>
        <w:spacing w:line="480" w:lineRule="auto"/>
        <w:rPr>
          <w:rFonts w:ascii="Times New Roman" w:hAnsi="Times New Roman" w:cs="Times New Roman"/>
          <w:b/>
        </w:rPr>
      </w:pPr>
      <w:r>
        <w:rPr>
          <w:rFonts w:ascii="Times New Roman" w:hAnsi="Times New Roman" w:cs="Times New Roman"/>
          <w:b/>
        </w:rPr>
        <w:br w:type="page"/>
      </w:r>
    </w:p>
    <w:p w14:paraId="7374517A" w14:textId="4EEFCC23" w:rsidR="007E3211" w:rsidRPr="00973CBA" w:rsidRDefault="00112A7A" w:rsidP="00112A7A">
      <w:pPr>
        <w:spacing w:line="480" w:lineRule="auto"/>
        <w:jc w:val="center"/>
        <w:rPr>
          <w:rFonts w:ascii="Times New Roman" w:hAnsi="Times New Roman" w:cs="Times New Roman"/>
          <w:b/>
        </w:rPr>
      </w:pPr>
      <w:r>
        <w:rPr>
          <w:rFonts w:ascii="Times New Roman" w:hAnsi="Times New Roman" w:cs="Times New Roman"/>
          <w:b/>
        </w:rPr>
        <w:lastRenderedPageBreak/>
        <w:t>Methods</w:t>
      </w:r>
    </w:p>
    <w:p w14:paraId="7563BAC9" w14:textId="23045996" w:rsidR="00F67DF1" w:rsidRPr="00112A7A" w:rsidRDefault="006F5093" w:rsidP="00F67DF1">
      <w:pPr>
        <w:spacing w:line="480" w:lineRule="auto"/>
        <w:rPr>
          <w:rFonts w:ascii="Times New Roman" w:hAnsi="Times New Roman" w:cs="Times New Roman"/>
          <w:b/>
        </w:rPr>
      </w:pPr>
      <w:r w:rsidRPr="00112A7A">
        <w:rPr>
          <w:rFonts w:ascii="Times New Roman" w:hAnsi="Times New Roman" w:cs="Times New Roman"/>
          <w:b/>
        </w:rPr>
        <w:t>Semiquantitative real time RT-PCR</w:t>
      </w:r>
    </w:p>
    <w:p w14:paraId="40858007" w14:textId="77777777" w:rsidR="006863D5" w:rsidRPr="00F41632" w:rsidRDefault="006863D5" w:rsidP="006863D5">
      <w:pPr>
        <w:spacing w:after="0" w:line="480" w:lineRule="auto"/>
        <w:ind w:firstLine="720"/>
        <w:rPr>
          <w:rFonts w:ascii="Times New Roman" w:hAnsi="Times New Roman" w:cs="Times New Roman"/>
          <w:b/>
          <w:i/>
        </w:rPr>
      </w:pPr>
      <w:r w:rsidRPr="00162BD5">
        <w:rPr>
          <w:rFonts w:ascii="Times New Roman" w:hAnsi="Times New Roman" w:cs="Times New Roman"/>
        </w:rPr>
        <w:t xml:space="preserve">Filter cassettes were disassembled and the filter was removed using sterile forceps. The entire filter membrane was cut into thin strips and placed into an o-ringed screw top cryovial. PTFE filters were submerged in 2 ml of lysis buffer, vortexed on high speed for 1 minute at room temperature, </w:t>
      </w:r>
      <w:r>
        <w:rPr>
          <w:rFonts w:ascii="Times New Roman" w:hAnsi="Times New Roman" w:cs="Times New Roman"/>
        </w:rPr>
        <w:t xml:space="preserve">and </w:t>
      </w:r>
      <w:r w:rsidRPr="00162BD5">
        <w:rPr>
          <w:rFonts w:ascii="Times New Roman" w:hAnsi="Times New Roman" w:cs="Times New Roman"/>
        </w:rPr>
        <w:t>incubated at 37</w:t>
      </w:r>
      <w:r w:rsidRPr="00162BD5">
        <w:rPr>
          <w:rFonts w:ascii="Times New Roman" w:hAnsi="Times New Roman" w:cs="Times New Roman"/>
          <w:vertAlign w:val="superscript"/>
        </w:rPr>
        <w:t xml:space="preserve"> </w:t>
      </w:r>
      <w:proofErr w:type="spellStart"/>
      <w:r w:rsidRPr="00162BD5">
        <w:rPr>
          <w:rFonts w:ascii="Times New Roman" w:hAnsi="Times New Roman" w:cs="Times New Roman"/>
          <w:vertAlign w:val="superscript"/>
        </w:rPr>
        <w:t>o</w:t>
      </w:r>
      <w:r w:rsidRPr="00162BD5">
        <w:rPr>
          <w:rFonts w:ascii="Times New Roman" w:hAnsi="Times New Roman" w:cs="Times New Roman"/>
        </w:rPr>
        <w:t>C</w:t>
      </w:r>
      <w:proofErr w:type="spellEnd"/>
      <w:r w:rsidRPr="00162BD5">
        <w:rPr>
          <w:rFonts w:ascii="Times New Roman" w:hAnsi="Times New Roman" w:cs="Times New Roman"/>
        </w:rPr>
        <w:t xml:space="preserve"> for 10 minutes</w:t>
      </w:r>
      <w:r>
        <w:rPr>
          <w:rFonts w:ascii="Times New Roman" w:hAnsi="Times New Roman" w:cs="Times New Roman"/>
        </w:rPr>
        <w:t xml:space="preserve">. A </w:t>
      </w:r>
      <w:r w:rsidRPr="00162BD5">
        <w:rPr>
          <w:rFonts w:ascii="Times New Roman" w:hAnsi="Times New Roman" w:cs="Times New Roman"/>
        </w:rPr>
        <w:t>180</w:t>
      </w:r>
      <w:r>
        <w:rPr>
          <w:rFonts w:ascii="Times New Roman" w:hAnsi="Times New Roman" w:cs="Times New Roman"/>
        </w:rPr>
        <w:t>-</w:t>
      </w:r>
      <w:r w:rsidRPr="00444EC4">
        <w:rPr>
          <w:rFonts w:ascii="Symbol" w:hAnsi="Symbol" w:cs="Times New Roman"/>
        </w:rPr>
        <w:t></w:t>
      </w:r>
      <w:r w:rsidRPr="00162BD5">
        <w:rPr>
          <w:rFonts w:ascii="Times New Roman" w:hAnsi="Times New Roman" w:cs="Times New Roman"/>
        </w:rPr>
        <w:t>l</w:t>
      </w:r>
      <w:r>
        <w:rPr>
          <w:rFonts w:ascii="Times New Roman" w:hAnsi="Times New Roman" w:cs="Times New Roman"/>
        </w:rPr>
        <w:t xml:space="preserve"> volume was</w:t>
      </w:r>
      <w:r w:rsidRPr="00162BD5">
        <w:rPr>
          <w:rFonts w:ascii="Times New Roman" w:hAnsi="Times New Roman" w:cs="Times New Roman"/>
        </w:rPr>
        <w:t xml:space="preserve"> processed for viral RNA extraction. Gelatin filters were dissolved in 1</w:t>
      </w:r>
      <w:r>
        <w:rPr>
          <w:rFonts w:ascii="Times New Roman" w:hAnsi="Times New Roman" w:cs="Times New Roman"/>
        </w:rPr>
        <w:t xml:space="preserve"> </w:t>
      </w:r>
      <w:r w:rsidRPr="00162BD5">
        <w:rPr>
          <w:rFonts w:ascii="Times New Roman" w:hAnsi="Times New Roman" w:cs="Times New Roman"/>
        </w:rPr>
        <w:t>ml of nuclease free water, vortexed on high for 20 seconds, incubated at 37</w:t>
      </w:r>
      <w:r>
        <w:rPr>
          <w:rFonts w:ascii="Times New Roman" w:hAnsi="Times New Roman" w:cs="Times New Roman"/>
        </w:rPr>
        <w:t xml:space="preserve"> </w:t>
      </w:r>
      <w:proofErr w:type="spellStart"/>
      <w:r w:rsidRPr="00162BD5">
        <w:rPr>
          <w:rFonts w:ascii="Times New Roman" w:hAnsi="Times New Roman" w:cs="Times New Roman"/>
          <w:vertAlign w:val="superscript"/>
        </w:rPr>
        <w:t>o</w:t>
      </w:r>
      <w:r w:rsidRPr="00162BD5">
        <w:rPr>
          <w:rFonts w:ascii="Times New Roman" w:hAnsi="Times New Roman" w:cs="Times New Roman"/>
        </w:rPr>
        <w:t>C</w:t>
      </w:r>
      <w:proofErr w:type="spellEnd"/>
      <w:r w:rsidRPr="00162BD5">
        <w:rPr>
          <w:rFonts w:ascii="Times New Roman" w:hAnsi="Times New Roman" w:cs="Times New Roman"/>
        </w:rPr>
        <w:t xml:space="preserve"> for 10 minutes, vortexed on high for an additional 1 minute, then 50 </w:t>
      </w:r>
      <w:r w:rsidRPr="00F41632">
        <w:rPr>
          <w:rFonts w:ascii="Symbol" w:hAnsi="Symbol" w:cs="Times New Roman"/>
        </w:rPr>
        <w:t></w:t>
      </w:r>
      <w:r w:rsidRPr="00162BD5">
        <w:rPr>
          <w:rFonts w:ascii="Times New Roman" w:hAnsi="Times New Roman" w:cs="Times New Roman"/>
        </w:rPr>
        <w:t xml:space="preserve">l was added to 130 </w:t>
      </w:r>
      <w:r w:rsidRPr="00F41632">
        <w:rPr>
          <w:rFonts w:ascii="Symbol" w:hAnsi="Symbol" w:cs="Times New Roman"/>
        </w:rPr>
        <w:t></w:t>
      </w:r>
      <w:r w:rsidRPr="00162BD5">
        <w:rPr>
          <w:rFonts w:ascii="Times New Roman" w:hAnsi="Times New Roman" w:cs="Times New Roman"/>
        </w:rPr>
        <w:t xml:space="preserve">l of lysis buffer </w:t>
      </w:r>
      <w:r>
        <w:rPr>
          <w:rFonts w:ascii="Times New Roman" w:hAnsi="Times New Roman" w:cs="Times New Roman"/>
        </w:rPr>
        <w:t xml:space="preserve">(derived from the viral RNA extraction kit, see below) </w:t>
      </w:r>
      <w:r w:rsidRPr="00162BD5">
        <w:rPr>
          <w:rFonts w:ascii="Times New Roman" w:hAnsi="Times New Roman" w:cs="Times New Roman"/>
        </w:rPr>
        <w:t xml:space="preserve">and processed for viral RNA extraction.  </w:t>
      </w:r>
    </w:p>
    <w:p w14:paraId="22C37C55" w14:textId="35D1A3F7" w:rsidR="006863D5" w:rsidRDefault="006863D5" w:rsidP="006863D5">
      <w:pPr>
        <w:spacing w:after="0" w:line="480" w:lineRule="auto"/>
        <w:ind w:firstLine="720"/>
        <w:rPr>
          <w:rFonts w:ascii="Times New Roman" w:hAnsi="Times New Roman" w:cs="Times New Roman"/>
        </w:rPr>
      </w:pPr>
      <w:r>
        <w:rPr>
          <w:rFonts w:ascii="Times New Roman" w:hAnsi="Times New Roman" w:cs="Times New Roman"/>
        </w:rPr>
        <w:t xml:space="preserve">For saliva samples, </w:t>
      </w:r>
      <w:r w:rsidRPr="00162BD5">
        <w:rPr>
          <w:rFonts w:ascii="Times New Roman" w:hAnsi="Times New Roman" w:cs="Times New Roman"/>
        </w:rPr>
        <w:t>1</w:t>
      </w:r>
      <w:r>
        <w:rPr>
          <w:rFonts w:ascii="Times New Roman" w:hAnsi="Times New Roman" w:cs="Times New Roman"/>
        </w:rPr>
        <w:t xml:space="preserve"> </w:t>
      </w:r>
      <w:r w:rsidRPr="00162BD5">
        <w:rPr>
          <w:rFonts w:ascii="Times New Roman" w:hAnsi="Times New Roman" w:cs="Times New Roman"/>
        </w:rPr>
        <w:t xml:space="preserve">ml of sputum or saliva was added to lysis buffer at a 1:1 ratio in an o-ringed screw top cryovial. </w:t>
      </w:r>
      <w:r>
        <w:rPr>
          <w:rFonts w:ascii="Times New Roman" w:hAnsi="Times New Roman" w:cs="Times New Roman"/>
        </w:rPr>
        <w:t xml:space="preserve">A </w:t>
      </w:r>
      <w:r w:rsidRPr="00162BD5">
        <w:rPr>
          <w:rFonts w:ascii="Times New Roman" w:hAnsi="Times New Roman" w:cs="Times New Roman"/>
        </w:rPr>
        <w:t>50</w:t>
      </w:r>
      <w:r>
        <w:rPr>
          <w:rFonts w:ascii="Times New Roman" w:hAnsi="Times New Roman" w:cs="Times New Roman"/>
        </w:rPr>
        <w:t>-</w:t>
      </w:r>
      <w:r w:rsidRPr="00F41632">
        <w:rPr>
          <w:rFonts w:ascii="Symbol" w:hAnsi="Symbol" w:cs="Times New Roman"/>
        </w:rPr>
        <w:t></w:t>
      </w:r>
      <w:r w:rsidRPr="00162BD5">
        <w:rPr>
          <w:rFonts w:ascii="Times New Roman" w:hAnsi="Times New Roman" w:cs="Times New Roman"/>
        </w:rPr>
        <w:t>l</w:t>
      </w:r>
      <w:r>
        <w:rPr>
          <w:rFonts w:ascii="Times New Roman" w:hAnsi="Times New Roman" w:cs="Times New Roman"/>
        </w:rPr>
        <w:t xml:space="preserve"> volume</w:t>
      </w:r>
      <w:r w:rsidRPr="00162BD5">
        <w:rPr>
          <w:rFonts w:ascii="Times New Roman" w:hAnsi="Times New Roman" w:cs="Times New Roman"/>
        </w:rPr>
        <w:t xml:space="preserve"> of Proteinase K (Omega Bio-Tek, Norcross, GA, USA) was added to the solution and vortexed on high for </w:t>
      </w:r>
      <w:r>
        <w:rPr>
          <w:rFonts w:ascii="Times New Roman" w:hAnsi="Times New Roman" w:cs="Times New Roman"/>
        </w:rPr>
        <w:t xml:space="preserve">1 </w:t>
      </w:r>
      <w:r w:rsidRPr="00162BD5">
        <w:rPr>
          <w:rFonts w:ascii="Times New Roman" w:hAnsi="Times New Roman" w:cs="Times New Roman"/>
        </w:rPr>
        <w:t xml:space="preserve">minute at room temperature. For samples that remained viscous, this step was repeated up to 4 times for a maximum input of 200 </w:t>
      </w:r>
      <w:r w:rsidRPr="00F41632">
        <w:rPr>
          <w:rFonts w:ascii="Symbol" w:hAnsi="Symbol" w:cs="Times New Roman"/>
        </w:rPr>
        <w:t></w:t>
      </w:r>
      <w:r w:rsidRPr="00162BD5">
        <w:rPr>
          <w:rFonts w:ascii="Times New Roman" w:hAnsi="Times New Roman" w:cs="Times New Roman"/>
        </w:rPr>
        <w:t>l proteinase K. The sample was incubated at 37</w:t>
      </w:r>
      <w:r>
        <w:rPr>
          <w:rFonts w:ascii="Times New Roman" w:hAnsi="Times New Roman" w:cs="Times New Roman"/>
        </w:rPr>
        <w:t xml:space="preserve"> </w:t>
      </w:r>
      <w:proofErr w:type="spellStart"/>
      <w:r w:rsidRPr="00162BD5">
        <w:rPr>
          <w:rFonts w:ascii="Times New Roman" w:hAnsi="Times New Roman" w:cs="Times New Roman"/>
          <w:vertAlign w:val="superscript"/>
        </w:rPr>
        <w:t>o</w:t>
      </w:r>
      <w:r w:rsidRPr="00162BD5">
        <w:rPr>
          <w:rFonts w:ascii="Times New Roman" w:hAnsi="Times New Roman" w:cs="Times New Roman"/>
        </w:rPr>
        <w:t>C</w:t>
      </w:r>
      <w:proofErr w:type="spellEnd"/>
      <w:r w:rsidRPr="00162BD5">
        <w:rPr>
          <w:rFonts w:ascii="Times New Roman" w:hAnsi="Times New Roman" w:cs="Times New Roman"/>
        </w:rPr>
        <w:t xml:space="preserve"> for 10 minutes, and 180 </w:t>
      </w:r>
      <w:r w:rsidRPr="00F41632">
        <w:rPr>
          <w:rFonts w:ascii="Symbol" w:hAnsi="Symbol" w:cs="Times New Roman"/>
        </w:rPr>
        <w:t></w:t>
      </w:r>
      <w:r w:rsidRPr="00162BD5">
        <w:rPr>
          <w:rFonts w:ascii="Times New Roman" w:hAnsi="Times New Roman" w:cs="Times New Roman"/>
        </w:rPr>
        <w:t xml:space="preserve">l </w:t>
      </w:r>
      <w:r>
        <w:rPr>
          <w:rFonts w:ascii="Times New Roman" w:hAnsi="Times New Roman" w:cs="Times New Roman"/>
        </w:rPr>
        <w:t xml:space="preserve">was </w:t>
      </w:r>
      <w:r w:rsidRPr="00162BD5">
        <w:rPr>
          <w:rFonts w:ascii="Times New Roman" w:hAnsi="Times New Roman" w:cs="Times New Roman"/>
        </w:rPr>
        <w:t xml:space="preserve">processed for viral RNA extraction. </w:t>
      </w:r>
    </w:p>
    <w:p w14:paraId="655CC5D4" w14:textId="16CF1E20" w:rsidR="00D458A5" w:rsidRPr="00162BD5" w:rsidRDefault="00D458A5" w:rsidP="00D458A5">
      <w:pPr>
        <w:spacing w:after="0" w:line="480" w:lineRule="auto"/>
        <w:ind w:firstLine="720"/>
        <w:rPr>
          <w:rFonts w:ascii="Times New Roman" w:hAnsi="Times New Roman" w:cs="Times New Roman"/>
        </w:rPr>
      </w:pPr>
      <w:r w:rsidRPr="00162BD5">
        <w:rPr>
          <w:rFonts w:ascii="Times New Roman" w:hAnsi="Times New Roman" w:cs="Times New Roman"/>
        </w:rPr>
        <w:t xml:space="preserve">Viral RNA was extracted using Omega </w:t>
      </w:r>
      <w:proofErr w:type="spellStart"/>
      <w:r w:rsidRPr="00162BD5">
        <w:rPr>
          <w:rFonts w:ascii="Times New Roman" w:hAnsi="Times New Roman" w:cs="Times New Roman"/>
        </w:rPr>
        <w:t>MagMax</w:t>
      </w:r>
      <w:proofErr w:type="spellEnd"/>
      <w:r w:rsidRPr="00162BD5">
        <w:rPr>
          <w:rFonts w:ascii="Times New Roman" w:hAnsi="Times New Roman" w:cs="Times New Roman"/>
        </w:rPr>
        <w:t xml:space="preserve"> viral RNA/DNA kit (Omega Bio-Tek, Norcross, GA, USA) and a </w:t>
      </w:r>
      <w:proofErr w:type="spellStart"/>
      <w:r w:rsidRPr="00162BD5">
        <w:rPr>
          <w:rFonts w:ascii="Times New Roman" w:hAnsi="Times New Roman" w:cs="Times New Roman"/>
        </w:rPr>
        <w:t>KingFisher</w:t>
      </w:r>
      <w:proofErr w:type="spellEnd"/>
      <w:r w:rsidRPr="00162BD5">
        <w:rPr>
          <w:rFonts w:ascii="Times New Roman" w:hAnsi="Times New Roman" w:cs="Times New Roman"/>
        </w:rPr>
        <w:t xml:space="preserve"> Magnetic Particle Processor (Thermo Scientific, Waltha</w:t>
      </w:r>
      <w:r>
        <w:rPr>
          <w:rFonts w:ascii="Times New Roman" w:hAnsi="Times New Roman" w:cs="Times New Roman"/>
        </w:rPr>
        <w:t>m</w:t>
      </w:r>
      <w:r w:rsidRPr="00162BD5">
        <w:rPr>
          <w:rFonts w:ascii="Times New Roman" w:hAnsi="Times New Roman" w:cs="Times New Roman"/>
        </w:rPr>
        <w:t xml:space="preserve">, MA, USA) according to manufacturer instructions with the following exception: lysis buffer was directly used to recover the sample for PTFE and sputum/saliva samples and therefore 180 </w:t>
      </w:r>
      <w:r w:rsidRPr="00F41632">
        <w:rPr>
          <w:rFonts w:ascii="Symbol" w:hAnsi="Symbol" w:cs="Times New Roman"/>
        </w:rPr>
        <w:t></w:t>
      </w:r>
      <w:r w:rsidRPr="00162BD5">
        <w:rPr>
          <w:rFonts w:ascii="Times New Roman" w:hAnsi="Times New Roman" w:cs="Times New Roman"/>
        </w:rPr>
        <w:t xml:space="preserve">l of sample was added for the starting input with no additional dilution. All samples were eluted in 50 </w:t>
      </w:r>
      <w:r w:rsidRPr="00F41632">
        <w:rPr>
          <w:rFonts w:ascii="Symbol" w:hAnsi="Symbol" w:cs="Times New Roman"/>
        </w:rPr>
        <w:t></w:t>
      </w:r>
      <w:r w:rsidRPr="00162BD5">
        <w:rPr>
          <w:rFonts w:ascii="Times New Roman" w:hAnsi="Times New Roman" w:cs="Times New Roman"/>
        </w:rPr>
        <w:t xml:space="preserve">l of </w:t>
      </w:r>
      <w:proofErr w:type="spellStart"/>
      <w:r w:rsidRPr="00162BD5">
        <w:rPr>
          <w:rFonts w:ascii="Times New Roman" w:hAnsi="Times New Roman" w:cs="Times New Roman"/>
        </w:rPr>
        <w:t>RNAse</w:t>
      </w:r>
      <w:proofErr w:type="spellEnd"/>
      <w:r>
        <w:rPr>
          <w:rFonts w:ascii="Times New Roman" w:hAnsi="Times New Roman" w:cs="Times New Roman"/>
        </w:rPr>
        <w:t>-</w:t>
      </w:r>
      <w:r w:rsidRPr="00162BD5">
        <w:rPr>
          <w:rFonts w:ascii="Times New Roman" w:hAnsi="Times New Roman" w:cs="Times New Roman"/>
        </w:rPr>
        <w:t>free water.</w:t>
      </w:r>
      <w:r>
        <w:rPr>
          <w:rFonts w:ascii="Times New Roman" w:hAnsi="Times New Roman" w:cs="Times New Roman"/>
        </w:rPr>
        <w:t xml:space="preserve"> </w:t>
      </w:r>
    </w:p>
    <w:p w14:paraId="68998A55" w14:textId="331E45E2" w:rsidR="00D458A5" w:rsidRDefault="00D458A5" w:rsidP="00D458A5">
      <w:pPr>
        <w:spacing w:line="480" w:lineRule="auto"/>
        <w:ind w:firstLine="720"/>
        <w:rPr>
          <w:rFonts w:ascii="Times New Roman" w:hAnsi="Times New Roman" w:cs="Times New Roman"/>
        </w:rPr>
      </w:pPr>
      <w:r w:rsidRPr="00162BD5">
        <w:rPr>
          <w:rFonts w:ascii="Times New Roman" w:hAnsi="Times New Roman" w:cs="Times New Roman"/>
        </w:rPr>
        <w:t xml:space="preserve">Extracted RNA was screened by semiquantitative real time RT-PCR using </w:t>
      </w:r>
      <w:proofErr w:type="spellStart"/>
      <w:r w:rsidRPr="00162BD5">
        <w:rPr>
          <w:rFonts w:ascii="Times New Roman" w:hAnsi="Times New Roman" w:cs="Times New Roman"/>
        </w:rPr>
        <w:t>qScript</w:t>
      </w:r>
      <w:proofErr w:type="spellEnd"/>
      <w:r w:rsidRPr="00162BD5">
        <w:rPr>
          <w:rFonts w:ascii="Times New Roman" w:hAnsi="Times New Roman" w:cs="Times New Roman"/>
        </w:rPr>
        <w:t xml:space="preserve"> XLT One-Step RT-qPCR </w:t>
      </w:r>
      <w:proofErr w:type="spellStart"/>
      <w:r w:rsidRPr="00162BD5">
        <w:rPr>
          <w:rFonts w:ascii="Times New Roman" w:hAnsi="Times New Roman" w:cs="Times New Roman"/>
        </w:rPr>
        <w:t>ToughMix</w:t>
      </w:r>
      <w:proofErr w:type="spellEnd"/>
      <w:r w:rsidRPr="00162BD5">
        <w:rPr>
          <w:rFonts w:ascii="Times New Roman" w:hAnsi="Times New Roman" w:cs="Times New Roman"/>
        </w:rPr>
        <w:t xml:space="preserve"> (Quanta Biosciences, Gaithersburg, MD, UA) and analyzed for fluorescence on a </w:t>
      </w:r>
      <w:proofErr w:type="spellStart"/>
      <w:r w:rsidRPr="00162BD5">
        <w:rPr>
          <w:rFonts w:ascii="Times New Roman" w:hAnsi="Times New Roman" w:cs="Times New Roman"/>
        </w:rPr>
        <w:t>StepOnePlus</w:t>
      </w:r>
      <w:proofErr w:type="spellEnd"/>
      <w:r w:rsidRPr="00162BD5">
        <w:rPr>
          <w:rFonts w:ascii="Times New Roman" w:hAnsi="Times New Roman" w:cs="Times New Roman"/>
        </w:rPr>
        <w:t xml:space="preserve"> Real-Time PCR System from Applied Biosystems (ABI, Foster City, CA, USA).</w:t>
      </w:r>
    </w:p>
    <w:p w14:paraId="48AD26B0" w14:textId="2746F7B4" w:rsidR="006F5093" w:rsidRPr="00951D5F" w:rsidRDefault="006F5093" w:rsidP="00F67DF1">
      <w:pPr>
        <w:spacing w:line="480" w:lineRule="auto"/>
        <w:ind w:firstLine="720"/>
        <w:rPr>
          <w:rFonts w:ascii="Times New Roman" w:hAnsi="Times New Roman" w:cs="Times New Roman"/>
          <w:b/>
          <w:i/>
        </w:rPr>
      </w:pPr>
      <w:r w:rsidRPr="00162BD5">
        <w:rPr>
          <w:rFonts w:ascii="Times New Roman" w:hAnsi="Times New Roman" w:cs="Times New Roman"/>
        </w:rPr>
        <w:t xml:space="preserve">Primer sets </w:t>
      </w:r>
      <w:r>
        <w:rPr>
          <w:rFonts w:ascii="Times New Roman" w:hAnsi="Times New Roman" w:cs="Times New Roman"/>
        </w:rPr>
        <w:t xml:space="preserve">for semiquantitative real time RT-PCR </w:t>
      </w:r>
      <w:r w:rsidRPr="00162BD5">
        <w:rPr>
          <w:rFonts w:ascii="Times New Roman" w:hAnsi="Times New Roman" w:cs="Times New Roman"/>
        </w:rPr>
        <w:t xml:space="preserve">targeted a conserved region of SARS-CoV-2 ORF1 gene using HKU-ORF1, Forward: TGGGGYTTTACRGGTAACCT, Reverse: </w:t>
      </w:r>
      <w:r w:rsidRPr="00162BD5">
        <w:rPr>
          <w:rFonts w:ascii="Times New Roman" w:hAnsi="Times New Roman" w:cs="Times New Roman"/>
        </w:rPr>
        <w:lastRenderedPageBreak/>
        <w:t xml:space="preserve">AACRCGCTTAACAAAGCACTC, Probe: FAM-TAGTTGTGATGCWATCATGACTAG-TAM and an internal control for β-actin using </w:t>
      </w:r>
      <w:proofErr w:type="spellStart"/>
      <w:r w:rsidRPr="00162BD5">
        <w:rPr>
          <w:rFonts w:ascii="Times New Roman" w:hAnsi="Times New Roman" w:cs="Times New Roman"/>
        </w:rPr>
        <w:t>CoVERS</w:t>
      </w:r>
      <w:proofErr w:type="spellEnd"/>
      <w:r w:rsidRPr="00162BD5">
        <w:rPr>
          <w:rFonts w:ascii="Times New Roman" w:hAnsi="Times New Roman" w:cs="Times New Roman"/>
        </w:rPr>
        <w:t>-ACTB, Forward: G</w:t>
      </w:r>
      <w:r>
        <w:rPr>
          <w:rFonts w:ascii="Times New Roman" w:hAnsi="Times New Roman" w:cs="Times New Roman"/>
        </w:rPr>
        <w:t>ATGCAGAAGGAGATCAC, Reverse: CTA</w:t>
      </w:r>
      <w:r w:rsidRPr="00162BD5">
        <w:rPr>
          <w:rFonts w:ascii="Times New Roman" w:hAnsi="Times New Roman" w:cs="Times New Roman"/>
        </w:rPr>
        <w:t>GAAGCATTTGCGGTG, Probe: HEX-CTCCTGCTTGCTGATCCACA-TAM. All plates were run with negative viral transport medium (VTM) controls and positive control (NR-52285, Genomic RNA from SARS-Related Coronavirus 2, Isolate USA-WA1/2020, BEI Resources).</w:t>
      </w:r>
    </w:p>
    <w:p w14:paraId="19FBB854" w14:textId="77777777" w:rsidR="006F5093" w:rsidRDefault="006F5093" w:rsidP="00845927">
      <w:pPr>
        <w:spacing w:line="480" w:lineRule="auto"/>
        <w:rPr>
          <w:rFonts w:ascii="Times New Roman" w:hAnsi="Times New Roman" w:cs="Times New Roman"/>
          <w:b/>
          <w:i/>
        </w:rPr>
      </w:pPr>
    </w:p>
    <w:p w14:paraId="7001A002" w14:textId="60772F9B" w:rsidR="00F67DF1" w:rsidRPr="00112A7A" w:rsidRDefault="00C92AFA" w:rsidP="00F67DF1">
      <w:pPr>
        <w:spacing w:line="480" w:lineRule="auto"/>
        <w:rPr>
          <w:rFonts w:ascii="Times New Roman" w:hAnsi="Times New Roman" w:cs="Times New Roman"/>
        </w:rPr>
      </w:pPr>
      <w:r w:rsidRPr="00112A7A">
        <w:rPr>
          <w:rFonts w:ascii="Times New Roman" w:hAnsi="Times New Roman" w:cs="Times New Roman"/>
          <w:b/>
        </w:rPr>
        <w:t xml:space="preserve">Chamber Measurement </w:t>
      </w:r>
      <w:r w:rsidR="00A7625E" w:rsidRPr="00112A7A">
        <w:rPr>
          <w:rFonts w:ascii="Times New Roman" w:hAnsi="Times New Roman" w:cs="Times New Roman"/>
          <w:b/>
        </w:rPr>
        <w:t>Study Procedures</w:t>
      </w:r>
      <w:r w:rsidR="00951D5F" w:rsidRPr="00112A7A">
        <w:rPr>
          <w:rFonts w:ascii="Times New Roman" w:hAnsi="Times New Roman" w:cs="Times New Roman"/>
        </w:rPr>
        <w:t xml:space="preserve"> </w:t>
      </w:r>
    </w:p>
    <w:p w14:paraId="1CB8C0D8" w14:textId="1641ECA8" w:rsidR="00A74F7B" w:rsidRDefault="00A74F7B" w:rsidP="00F67DF1">
      <w:pPr>
        <w:spacing w:line="480" w:lineRule="auto"/>
        <w:ind w:firstLine="720"/>
        <w:rPr>
          <w:rFonts w:ascii="Times New Roman" w:hAnsi="Times New Roman" w:cs="Times New Roman"/>
        </w:rPr>
      </w:pPr>
      <w:r w:rsidRPr="0097617E">
        <w:rPr>
          <w:rFonts w:ascii="Times New Roman" w:hAnsi="Times New Roman" w:cs="Times New Roman"/>
        </w:rPr>
        <w:t xml:space="preserve">This section provides some additional detail on the chamber and sensor setup used.  </w:t>
      </w:r>
      <w:r w:rsidR="0077124C" w:rsidRPr="0097617E">
        <w:rPr>
          <w:rFonts w:ascii="Times New Roman" w:hAnsi="Times New Roman" w:cs="Times New Roman"/>
        </w:rPr>
        <w:t xml:space="preserve">The chamber measured approximately 16’ x 7’ x 8’ in size with &gt;10 air changes per hour of HEPA-filtered air in order to reduce background aerosol concentrations.  However, the air within the plastic box in which the </w:t>
      </w:r>
      <w:r w:rsidR="009A7975">
        <w:rPr>
          <w:rFonts w:ascii="Times New Roman" w:hAnsi="Times New Roman" w:cs="Times New Roman"/>
        </w:rPr>
        <w:t xml:space="preserve">subject </w:t>
      </w:r>
      <w:r w:rsidR="0077124C" w:rsidRPr="0097617E">
        <w:rPr>
          <w:rFonts w:ascii="Times New Roman" w:hAnsi="Times New Roman" w:cs="Times New Roman"/>
        </w:rPr>
        <w:t xml:space="preserve">sat was largely shielded from the room airflow to help concentrate any generated aerosols near the sensor inlets.  </w:t>
      </w:r>
      <w:r w:rsidR="004C5132" w:rsidRPr="0097617E">
        <w:rPr>
          <w:rFonts w:ascii="Times New Roman" w:hAnsi="Times New Roman" w:cs="Times New Roman"/>
        </w:rPr>
        <w:t>This made the environment directly near the participants head and sensor inlets unrepresentative of airflow in a hospital room in the interest of</w:t>
      </w:r>
      <w:r w:rsidR="0097617E">
        <w:rPr>
          <w:rFonts w:ascii="Times New Roman" w:hAnsi="Times New Roman" w:cs="Times New Roman"/>
        </w:rPr>
        <w:t xml:space="preserve"> improved detection sensitivity. </w:t>
      </w:r>
      <w:r w:rsidRPr="0097617E">
        <w:rPr>
          <w:rFonts w:ascii="Times New Roman" w:hAnsi="Times New Roman" w:cs="Times New Roman"/>
        </w:rPr>
        <w:t xml:space="preserve">The back side of the plastic shielding box was left open, and a plastic sheet was draped over the box and </w:t>
      </w:r>
      <w:r w:rsidR="00925A99">
        <w:rPr>
          <w:rFonts w:ascii="Times New Roman" w:hAnsi="Times New Roman" w:cs="Times New Roman"/>
        </w:rPr>
        <w:t>subject’</w:t>
      </w:r>
      <w:r w:rsidRPr="0097617E">
        <w:rPr>
          <w:rFonts w:ascii="Times New Roman" w:hAnsi="Times New Roman" w:cs="Times New Roman"/>
        </w:rPr>
        <w:t xml:space="preserve">s head, as shown in </w:t>
      </w:r>
      <w:r w:rsidRPr="0097617E">
        <w:rPr>
          <w:rFonts w:ascii="Times New Roman" w:hAnsi="Times New Roman" w:cs="Times New Roman"/>
        </w:rPr>
        <w:fldChar w:fldCharType="begin"/>
      </w:r>
      <w:r w:rsidRPr="0097617E">
        <w:rPr>
          <w:rFonts w:ascii="Times New Roman" w:hAnsi="Times New Roman" w:cs="Times New Roman"/>
        </w:rPr>
        <w:instrText xml:space="preserve"> REF _Ref54171478 \h  \* MERGEFORMAT </w:instrText>
      </w:r>
      <w:r w:rsidRPr="0097617E">
        <w:rPr>
          <w:rFonts w:ascii="Times New Roman" w:hAnsi="Times New Roman" w:cs="Times New Roman"/>
        </w:rPr>
      </w:r>
      <w:r w:rsidRPr="0097617E">
        <w:rPr>
          <w:rFonts w:ascii="Times New Roman" w:hAnsi="Times New Roman" w:cs="Times New Roman"/>
        </w:rPr>
        <w:fldChar w:fldCharType="separate"/>
      </w:r>
      <w:r w:rsidR="008A56B0" w:rsidRPr="008A56B0">
        <w:rPr>
          <w:rFonts w:ascii="Times New Roman" w:hAnsi="Times New Roman" w:cs="Times New Roman"/>
        </w:rPr>
        <w:t>Figure E1</w:t>
      </w:r>
      <w:r w:rsidRPr="0097617E">
        <w:rPr>
          <w:rFonts w:ascii="Times New Roman" w:hAnsi="Times New Roman" w:cs="Times New Roman"/>
        </w:rPr>
        <w:fldChar w:fldCharType="end"/>
      </w:r>
      <w:r w:rsidRPr="0097617E">
        <w:rPr>
          <w:rFonts w:ascii="Times New Roman" w:hAnsi="Times New Roman" w:cs="Times New Roman"/>
        </w:rPr>
        <w:t>.  Each participant was asked to sit with their face approximately 6 inches from the sensor inlets.</w:t>
      </w:r>
      <w:r w:rsidR="00D93F62">
        <w:rPr>
          <w:rFonts w:ascii="Times New Roman" w:hAnsi="Times New Roman" w:cs="Times New Roman"/>
        </w:rPr>
        <w:t xml:space="preserve"> Two sensors were used: the </w:t>
      </w:r>
      <w:r w:rsidR="002D6305" w:rsidRPr="00162BD5">
        <w:rPr>
          <w:rFonts w:ascii="Times New Roman" w:hAnsi="Times New Roman" w:cs="Times New Roman"/>
        </w:rPr>
        <w:t xml:space="preserve">Optical Particle Sizer </w:t>
      </w:r>
      <w:r w:rsidR="002D6305">
        <w:rPr>
          <w:rFonts w:ascii="Times New Roman" w:hAnsi="Times New Roman" w:cs="Times New Roman"/>
        </w:rPr>
        <w:t>(</w:t>
      </w:r>
      <w:r w:rsidR="002D6305" w:rsidRPr="00162BD5">
        <w:rPr>
          <w:rFonts w:ascii="Times New Roman" w:hAnsi="Times New Roman" w:cs="Times New Roman"/>
        </w:rPr>
        <w:t>OPS</w:t>
      </w:r>
      <w:r w:rsidR="002D6305">
        <w:rPr>
          <w:rFonts w:ascii="Times New Roman" w:hAnsi="Times New Roman" w:cs="Times New Roman"/>
        </w:rPr>
        <w:t>)</w:t>
      </w:r>
      <w:r w:rsidR="002D6305" w:rsidRPr="00162BD5">
        <w:rPr>
          <w:rFonts w:ascii="Times New Roman" w:hAnsi="Times New Roman" w:cs="Times New Roman"/>
        </w:rPr>
        <w:t xml:space="preserve"> </w:t>
      </w:r>
      <w:r w:rsidR="00D93F62">
        <w:rPr>
          <w:rFonts w:ascii="Times New Roman" w:hAnsi="Times New Roman" w:cs="Times New Roman"/>
        </w:rPr>
        <w:t xml:space="preserve">3330 and the </w:t>
      </w:r>
      <w:r w:rsidR="002D6305" w:rsidRPr="00162BD5">
        <w:rPr>
          <w:rFonts w:ascii="Times New Roman" w:hAnsi="Times New Roman" w:cs="Times New Roman"/>
        </w:rPr>
        <w:t xml:space="preserve">Droplet Measurement Technologies Wideband Integrated Bioaerosol Sensor </w:t>
      </w:r>
      <w:r w:rsidR="002D6305">
        <w:rPr>
          <w:rFonts w:ascii="Times New Roman" w:hAnsi="Times New Roman" w:cs="Times New Roman"/>
        </w:rPr>
        <w:t>(</w:t>
      </w:r>
      <w:r w:rsidR="00D93F62">
        <w:rPr>
          <w:rFonts w:ascii="Times New Roman" w:hAnsi="Times New Roman" w:cs="Times New Roman"/>
        </w:rPr>
        <w:t>WIBS-5/NEO</w:t>
      </w:r>
      <w:r w:rsidR="002D6305">
        <w:rPr>
          <w:rFonts w:ascii="Times New Roman" w:hAnsi="Times New Roman" w:cs="Times New Roman"/>
        </w:rPr>
        <w:t>)</w:t>
      </w:r>
      <w:r w:rsidR="00D93F62">
        <w:rPr>
          <w:rFonts w:ascii="Times New Roman" w:hAnsi="Times New Roman" w:cs="Times New Roman"/>
        </w:rPr>
        <w:t xml:space="preserve">. </w:t>
      </w:r>
      <w:r w:rsidR="00D93F62" w:rsidRPr="00162BD5">
        <w:rPr>
          <w:rFonts w:ascii="Times New Roman" w:hAnsi="Times New Roman" w:cs="Times New Roman"/>
        </w:rPr>
        <w:t xml:space="preserve">Of note, the OPS 3330 is able to detect particles in smaller size bins compared to the WIBS-5/NEO, which may account for some differences in measured aerosol concentrations between the two devices.  </w:t>
      </w:r>
      <w:proofErr w:type="spellStart"/>
      <w:r w:rsidR="00D93F62" w:rsidRPr="00162BD5">
        <w:rPr>
          <w:rFonts w:ascii="Times New Roman" w:hAnsi="Times New Roman" w:cs="Times New Roman"/>
        </w:rPr>
        <w:t>Asphericity</w:t>
      </w:r>
      <w:proofErr w:type="spellEnd"/>
      <w:r w:rsidR="00D93F62" w:rsidRPr="00162BD5">
        <w:rPr>
          <w:rFonts w:ascii="Times New Roman" w:hAnsi="Times New Roman" w:cs="Times New Roman"/>
        </w:rPr>
        <w:t xml:space="preserve"> is a measure of how close the particle is to a sphere (</w:t>
      </w:r>
      <w:proofErr w:type="spellStart"/>
      <w:r w:rsidR="00D93F62" w:rsidRPr="00162BD5">
        <w:rPr>
          <w:rFonts w:ascii="Times New Roman" w:hAnsi="Times New Roman" w:cs="Times New Roman"/>
        </w:rPr>
        <w:t>asphericity</w:t>
      </w:r>
      <w:proofErr w:type="spellEnd"/>
      <w:r w:rsidR="00D93F62" w:rsidRPr="00162BD5">
        <w:rPr>
          <w:rFonts w:ascii="Times New Roman" w:hAnsi="Times New Roman" w:cs="Times New Roman"/>
        </w:rPr>
        <w:t xml:space="preserve"> = 0%) or a rod (</w:t>
      </w:r>
      <w:proofErr w:type="spellStart"/>
      <w:r w:rsidR="00D93F62" w:rsidRPr="00162BD5">
        <w:rPr>
          <w:rFonts w:ascii="Times New Roman" w:hAnsi="Times New Roman" w:cs="Times New Roman"/>
        </w:rPr>
        <w:t>asphericity</w:t>
      </w:r>
      <w:proofErr w:type="spellEnd"/>
      <w:r w:rsidR="00D93F62" w:rsidRPr="00162BD5">
        <w:rPr>
          <w:rFonts w:ascii="Times New Roman" w:hAnsi="Times New Roman" w:cs="Times New Roman"/>
        </w:rPr>
        <w:t xml:space="preserve"> = 100%) and can help distinguish between types of particles (e.g. water vs. dust).</w:t>
      </w:r>
    </w:p>
    <w:p w14:paraId="62B040EF" w14:textId="77777777" w:rsidR="00AB512D" w:rsidRDefault="00AB512D" w:rsidP="00F67DF1">
      <w:pPr>
        <w:spacing w:line="480" w:lineRule="auto"/>
        <w:ind w:firstLine="720"/>
        <w:rPr>
          <w:rFonts w:ascii="Times New Roman" w:hAnsi="Times New Roman" w:cs="Times New Roman"/>
        </w:rPr>
      </w:pPr>
    </w:p>
    <w:p w14:paraId="05EABD9C" w14:textId="0FD9E3C8" w:rsidR="00A74F7B" w:rsidRPr="0097617E" w:rsidRDefault="002D6305" w:rsidP="00AB512D">
      <w:pPr>
        <w:spacing w:line="480" w:lineRule="auto"/>
        <w:jc w:val="center"/>
        <w:rPr>
          <w:rFonts w:ascii="Times New Roman" w:hAnsi="Times New Roman" w:cs="Times New Roman"/>
        </w:rPr>
      </w:pPr>
      <w:r>
        <w:rPr>
          <w:rFonts w:ascii="Times New Roman" w:hAnsi="Times New Roman" w:cs="Times New Roman"/>
          <w:noProof/>
        </w:rPr>
        <w:lastRenderedPageBreak/>
        <w:drawing>
          <wp:inline distT="0" distB="0" distL="0" distR="0" wp14:anchorId="798D8D51" wp14:editId="0532FB28">
            <wp:extent cx="4261485" cy="4639310"/>
            <wp:effectExtent l="0" t="0" r="571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61485" cy="4639310"/>
                    </a:xfrm>
                    <a:prstGeom prst="rect">
                      <a:avLst/>
                    </a:prstGeom>
                    <a:noFill/>
                  </pic:spPr>
                </pic:pic>
              </a:graphicData>
            </a:graphic>
          </wp:inline>
        </w:drawing>
      </w:r>
    </w:p>
    <w:p w14:paraId="1978C611" w14:textId="299E596C" w:rsidR="00A74F7B" w:rsidRPr="00973CBA" w:rsidRDefault="0066456B" w:rsidP="00973CBA">
      <w:pPr>
        <w:spacing w:after="0" w:line="240" w:lineRule="auto"/>
        <w:jc w:val="both"/>
        <w:rPr>
          <w:rFonts w:ascii="Times New Roman" w:hAnsi="Times New Roman" w:cs="Times New Roman"/>
          <w:b/>
          <w:i/>
        </w:rPr>
      </w:pPr>
      <w:bookmarkStart w:id="1" w:name="_Ref54171478"/>
      <w:r>
        <w:rPr>
          <w:rFonts w:ascii="Times New Roman" w:hAnsi="Times New Roman" w:cs="Times New Roman"/>
          <w:b/>
          <w:i/>
        </w:rPr>
        <w:t>Figure E</w:t>
      </w:r>
      <w:r w:rsidR="00A74F7B" w:rsidRPr="00973CBA">
        <w:rPr>
          <w:rFonts w:ascii="Times New Roman" w:hAnsi="Times New Roman" w:cs="Times New Roman"/>
          <w:b/>
          <w:i/>
        </w:rPr>
        <w:fldChar w:fldCharType="begin"/>
      </w:r>
      <w:r w:rsidR="00A74F7B" w:rsidRPr="00973CBA">
        <w:rPr>
          <w:rFonts w:ascii="Times New Roman" w:hAnsi="Times New Roman" w:cs="Times New Roman"/>
          <w:b/>
          <w:i/>
        </w:rPr>
        <w:instrText xml:space="preserve"> SEQ Figure \* ARABIC </w:instrText>
      </w:r>
      <w:r w:rsidR="00A74F7B" w:rsidRPr="00973CBA">
        <w:rPr>
          <w:rFonts w:ascii="Times New Roman" w:hAnsi="Times New Roman" w:cs="Times New Roman"/>
          <w:b/>
          <w:i/>
        </w:rPr>
        <w:fldChar w:fldCharType="separate"/>
      </w:r>
      <w:r w:rsidR="008A56B0">
        <w:rPr>
          <w:rFonts w:ascii="Times New Roman" w:hAnsi="Times New Roman" w:cs="Times New Roman"/>
          <w:b/>
          <w:i/>
          <w:noProof/>
        </w:rPr>
        <w:t>1</w:t>
      </w:r>
      <w:r w:rsidR="00A74F7B" w:rsidRPr="00973CBA">
        <w:rPr>
          <w:rFonts w:ascii="Times New Roman" w:hAnsi="Times New Roman" w:cs="Times New Roman"/>
          <w:b/>
          <w:i/>
          <w:noProof/>
        </w:rPr>
        <w:fldChar w:fldCharType="end"/>
      </w:r>
      <w:bookmarkEnd w:id="1"/>
      <w:r w:rsidR="00A74F7B" w:rsidRPr="00973CBA">
        <w:rPr>
          <w:rFonts w:ascii="Times New Roman" w:hAnsi="Times New Roman" w:cs="Times New Roman"/>
          <w:b/>
          <w:i/>
        </w:rPr>
        <w:t xml:space="preserve">: </w:t>
      </w:r>
      <w:r w:rsidR="00A74F7B" w:rsidRPr="00973CBA">
        <w:rPr>
          <w:rFonts w:ascii="Times New Roman" w:hAnsi="Times New Roman" w:cs="Times New Roman"/>
          <w:i/>
        </w:rPr>
        <w:t>(</w:t>
      </w:r>
      <w:r w:rsidR="00FE3BEA">
        <w:rPr>
          <w:rFonts w:ascii="Times New Roman" w:hAnsi="Times New Roman" w:cs="Times New Roman"/>
          <w:i/>
        </w:rPr>
        <w:t>Top</w:t>
      </w:r>
      <w:r w:rsidR="00A74F7B" w:rsidRPr="00973CBA">
        <w:rPr>
          <w:rFonts w:ascii="Times New Roman" w:hAnsi="Times New Roman" w:cs="Times New Roman"/>
          <w:i/>
        </w:rPr>
        <w:t>) Illustration of the experimental chamber setup. (</w:t>
      </w:r>
      <w:r w:rsidR="00FE3BEA">
        <w:rPr>
          <w:rFonts w:ascii="Times New Roman" w:hAnsi="Times New Roman" w:cs="Times New Roman"/>
          <w:i/>
        </w:rPr>
        <w:t>Bottom</w:t>
      </w:r>
      <w:r w:rsidR="00A74F7B" w:rsidRPr="00973CBA">
        <w:rPr>
          <w:rFonts w:ascii="Times New Roman" w:hAnsi="Times New Roman" w:cs="Times New Roman"/>
          <w:i/>
        </w:rPr>
        <w:t>) Photograph of the plastic shielding box containing the real-time aerosol measurement devices (an OPS 3330 and a WIBS</w:t>
      </w:r>
      <w:r w:rsidR="002D6305">
        <w:rPr>
          <w:rFonts w:ascii="Times New Roman" w:hAnsi="Times New Roman" w:cs="Times New Roman"/>
          <w:i/>
        </w:rPr>
        <w:t>-</w:t>
      </w:r>
      <w:r w:rsidR="00A74F7B" w:rsidRPr="00973CBA">
        <w:rPr>
          <w:rFonts w:ascii="Times New Roman" w:hAnsi="Times New Roman" w:cs="Times New Roman"/>
          <w:i/>
        </w:rPr>
        <w:t>5/NEO).</w:t>
      </w:r>
    </w:p>
    <w:p w14:paraId="6019E578" w14:textId="77777777" w:rsidR="0097617E" w:rsidRDefault="0097617E" w:rsidP="00845927">
      <w:pPr>
        <w:spacing w:line="480" w:lineRule="auto"/>
        <w:rPr>
          <w:rFonts w:ascii="Times New Roman" w:hAnsi="Times New Roman" w:cs="Times New Roman"/>
          <w:b/>
          <w:i/>
        </w:rPr>
      </w:pPr>
    </w:p>
    <w:p w14:paraId="66D72106" w14:textId="77777777" w:rsidR="00973CBA" w:rsidRDefault="00973CBA" w:rsidP="00845927">
      <w:pPr>
        <w:spacing w:line="480" w:lineRule="auto"/>
        <w:rPr>
          <w:rFonts w:ascii="Times New Roman" w:hAnsi="Times New Roman" w:cs="Times New Roman"/>
          <w:b/>
        </w:rPr>
      </w:pPr>
    </w:p>
    <w:p w14:paraId="5C8521A1" w14:textId="77E3F394" w:rsidR="00A7625E" w:rsidRDefault="00112A7A" w:rsidP="00112A7A">
      <w:pPr>
        <w:spacing w:line="480" w:lineRule="auto"/>
        <w:jc w:val="center"/>
        <w:rPr>
          <w:rFonts w:ascii="Times New Roman" w:hAnsi="Times New Roman" w:cs="Times New Roman"/>
          <w:b/>
        </w:rPr>
      </w:pPr>
      <w:r>
        <w:rPr>
          <w:rFonts w:ascii="Times New Roman" w:hAnsi="Times New Roman" w:cs="Times New Roman"/>
          <w:b/>
        </w:rPr>
        <w:t>Results</w:t>
      </w:r>
    </w:p>
    <w:p w14:paraId="772C16E0" w14:textId="7F30DFF7" w:rsidR="00973CBA" w:rsidRPr="00112A7A" w:rsidRDefault="00973CBA" w:rsidP="00845927">
      <w:pPr>
        <w:spacing w:line="480" w:lineRule="auto"/>
        <w:rPr>
          <w:rFonts w:ascii="Times New Roman" w:hAnsi="Times New Roman" w:cs="Times New Roman"/>
          <w:b/>
        </w:rPr>
      </w:pPr>
      <w:r w:rsidRPr="00112A7A">
        <w:rPr>
          <w:rFonts w:ascii="Times New Roman" w:hAnsi="Times New Roman" w:cs="Times New Roman"/>
          <w:b/>
        </w:rPr>
        <w:t>Chamber measurements</w:t>
      </w:r>
    </w:p>
    <w:p w14:paraId="05AFB357" w14:textId="62118F36" w:rsidR="0097617E" w:rsidRPr="0097617E" w:rsidRDefault="0097617E" w:rsidP="00F46F04">
      <w:pPr>
        <w:spacing w:after="0" w:line="480" w:lineRule="auto"/>
        <w:ind w:firstLine="720"/>
        <w:rPr>
          <w:rFonts w:ascii="Times New Roman" w:hAnsi="Times New Roman" w:cs="Times New Roman"/>
        </w:rPr>
      </w:pPr>
      <w:r w:rsidRPr="0097617E">
        <w:rPr>
          <w:rFonts w:ascii="Times New Roman" w:hAnsi="Times New Roman" w:cs="Times New Roman"/>
        </w:rPr>
        <w:t>Figure</w:t>
      </w:r>
      <w:r w:rsidR="00BE473D">
        <w:rPr>
          <w:rFonts w:ascii="Times New Roman" w:hAnsi="Times New Roman" w:cs="Times New Roman"/>
        </w:rPr>
        <w:t xml:space="preserve"> E</w:t>
      </w:r>
      <w:r w:rsidRPr="0097617E">
        <w:rPr>
          <w:rFonts w:ascii="Times New Roman" w:hAnsi="Times New Roman" w:cs="Times New Roman"/>
        </w:rPr>
        <w:t>2</w:t>
      </w:r>
      <w:r w:rsidR="0083507F" w:rsidRPr="0097617E">
        <w:rPr>
          <w:rFonts w:ascii="Times New Roman" w:hAnsi="Times New Roman" w:cs="Times New Roman"/>
        </w:rPr>
        <w:t xml:space="preserve"> shows representative total aerosol measurements from two different aerosol sensors for one of the participants.  Several increases in aerosol concentration were observed, but only one was attributed to the respiratory equipment, which occurred at approximately 11:20 when the HFNC was turned on for the first time by this participant.  The remaining peaks were due to the water mist (11:03), </w:t>
      </w:r>
      <w:r w:rsidR="0083507F" w:rsidRPr="0097617E">
        <w:rPr>
          <w:rFonts w:ascii="Times New Roman" w:hAnsi="Times New Roman" w:cs="Times New Roman"/>
        </w:rPr>
        <w:lastRenderedPageBreak/>
        <w:t xml:space="preserve">the participant coughing / singing (12:40), or the five instances of the participant moving/lifting up the plastic drape covering the open side of the plastic shielding box to press a button on the HFNC or </w:t>
      </w:r>
      <w:r w:rsidR="00F67DF1">
        <w:rPr>
          <w:rFonts w:ascii="Times New Roman" w:hAnsi="Times New Roman" w:cs="Times New Roman"/>
        </w:rPr>
        <w:t>NIV</w:t>
      </w:r>
      <w:r w:rsidR="0083507F" w:rsidRPr="0097617E">
        <w:rPr>
          <w:rFonts w:ascii="Times New Roman" w:hAnsi="Times New Roman" w:cs="Times New Roman"/>
        </w:rPr>
        <w:t xml:space="preserve"> device (as indicated by the arrows).</w:t>
      </w:r>
      <w:r w:rsidR="00AB512D">
        <w:rPr>
          <w:rFonts w:ascii="Times New Roman" w:hAnsi="Times New Roman" w:cs="Times New Roman"/>
        </w:rPr>
        <w:t xml:space="preserve"> Moving the plastic sheet stirred up dust in the chamber, which results in increase</w:t>
      </w:r>
      <w:r w:rsidR="00793A53">
        <w:rPr>
          <w:rFonts w:ascii="Times New Roman" w:hAnsi="Times New Roman" w:cs="Times New Roman"/>
        </w:rPr>
        <w:t xml:space="preserve">s in the </w:t>
      </w:r>
      <w:r w:rsidR="00AB512D">
        <w:rPr>
          <w:rFonts w:ascii="Times New Roman" w:hAnsi="Times New Roman" w:cs="Times New Roman"/>
        </w:rPr>
        <w:t>aerosol concentrations</w:t>
      </w:r>
      <w:r w:rsidR="00793A53">
        <w:rPr>
          <w:rFonts w:ascii="Times New Roman" w:hAnsi="Times New Roman" w:cs="Times New Roman"/>
        </w:rPr>
        <w:t xml:space="preserve"> detected by the real-time sensors</w:t>
      </w:r>
      <w:r w:rsidR="00AB512D">
        <w:rPr>
          <w:rFonts w:ascii="Times New Roman" w:hAnsi="Times New Roman" w:cs="Times New Roman"/>
        </w:rPr>
        <w:t>.</w:t>
      </w:r>
    </w:p>
    <w:p w14:paraId="407FCD5F" w14:textId="474B1242" w:rsidR="0083507F" w:rsidRPr="0097617E" w:rsidRDefault="00AB512D" w:rsidP="00973CBA">
      <w:pPr>
        <w:spacing w:after="0" w:line="480" w:lineRule="auto"/>
        <w:jc w:val="center"/>
        <w:rPr>
          <w:rFonts w:ascii="Times New Roman" w:hAnsi="Times New Roman" w:cs="Times New Roman"/>
        </w:rPr>
      </w:pPr>
      <w:r>
        <w:rPr>
          <w:rFonts w:ascii="Times New Roman" w:hAnsi="Times New Roman" w:cs="Times New Roman"/>
          <w:noProof/>
        </w:rPr>
        <w:drawing>
          <wp:inline distT="0" distB="0" distL="0" distR="0" wp14:anchorId="3AC92B0A" wp14:editId="4F994DD0">
            <wp:extent cx="4481195" cy="33591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81195" cy="3359150"/>
                    </a:xfrm>
                    <a:prstGeom prst="rect">
                      <a:avLst/>
                    </a:prstGeom>
                    <a:noFill/>
                  </pic:spPr>
                </pic:pic>
              </a:graphicData>
            </a:graphic>
          </wp:inline>
        </w:drawing>
      </w:r>
    </w:p>
    <w:p w14:paraId="01F69B45" w14:textId="07C33CF4" w:rsidR="0083507F" w:rsidRPr="00973CBA" w:rsidRDefault="0066456B" w:rsidP="00973CBA">
      <w:pPr>
        <w:pStyle w:val="Caption"/>
        <w:spacing w:after="0"/>
        <w:jc w:val="both"/>
        <w:rPr>
          <w:rFonts w:ascii="Times New Roman" w:hAnsi="Times New Roman" w:cs="Times New Roman"/>
          <w:color w:val="auto"/>
          <w:sz w:val="22"/>
          <w:szCs w:val="22"/>
        </w:rPr>
      </w:pPr>
      <w:r>
        <w:rPr>
          <w:rFonts w:ascii="Times New Roman" w:hAnsi="Times New Roman" w:cs="Times New Roman"/>
          <w:b/>
          <w:color w:val="auto"/>
          <w:sz w:val="22"/>
          <w:szCs w:val="22"/>
        </w:rPr>
        <w:t>Figure E</w:t>
      </w:r>
      <w:r w:rsidR="0097617E" w:rsidRPr="00973CBA">
        <w:rPr>
          <w:rFonts w:ascii="Times New Roman" w:hAnsi="Times New Roman" w:cs="Times New Roman"/>
          <w:b/>
          <w:color w:val="auto"/>
          <w:sz w:val="22"/>
          <w:szCs w:val="22"/>
        </w:rPr>
        <w:t>2</w:t>
      </w:r>
      <w:r w:rsidR="0083507F" w:rsidRPr="00973CBA">
        <w:rPr>
          <w:rFonts w:ascii="Times New Roman" w:hAnsi="Times New Roman" w:cs="Times New Roman"/>
          <w:b/>
          <w:color w:val="auto"/>
          <w:sz w:val="22"/>
          <w:szCs w:val="22"/>
        </w:rPr>
        <w:t>:</w:t>
      </w:r>
      <w:r w:rsidR="0083507F" w:rsidRPr="00973CBA">
        <w:rPr>
          <w:rFonts w:ascii="Times New Roman" w:hAnsi="Times New Roman" w:cs="Times New Roman"/>
          <w:color w:val="auto"/>
          <w:sz w:val="22"/>
          <w:szCs w:val="22"/>
        </w:rPr>
        <w:t xml:space="preserve"> Time series plot of 20-second averaged total aerosol concentration measurements from a representative test (size range of 0.37 – 10 µm for the OPS 3330 and 0.5 – 30 µm for the WIBS).  The shaded regions indicate the type of test being performed (1 – positive control water mist, 2 - HFNC background, 3 – HFNC On, 4 – </w:t>
      </w:r>
      <w:r w:rsidR="00F67DF1">
        <w:rPr>
          <w:rFonts w:ascii="Times New Roman" w:hAnsi="Times New Roman" w:cs="Times New Roman"/>
          <w:color w:val="auto"/>
          <w:sz w:val="22"/>
          <w:szCs w:val="22"/>
        </w:rPr>
        <w:t>NIV</w:t>
      </w:r>
      <w:r w:rsidR="0083507F" w:rsidRPr="00973CBA">
        <w:rPr>
          <w:rFonts w:ascii="Times New Roman" w:hAnsi="Times New Roman" w:cs="Times New Roman"/>
          <w:color w:val="auto"/>
          <w:sz w:val="22"/>
          <w:szCs w:val="22"/>
        </w:rPr>
        <w:t xml:space="preserve"> background, 5 – </w:t>
      </w:r>
      <w:r w:rsidR="00F67DF1">
        <w:rPr>
          <w:rFonts w:ascii="Times New Roman" w:hAnsi="Times New Roman" w:cs="Times New Roman"/>
          <w:color w:val="auto"/>
          <w:sz w:val="22"/>
          <w:szCs w:val="22"/>
        </w:rPr>
        <w:t>NIV</w:t>
      </w:r>
      <w:r w:rsidR="0083507F" w:rsidRPr="00973CBA">
        <w:rPr>
          <w:rFonts w:ascii="Times New Roman" w:hAnsi="Times New Roman" w:cs="Times New Roman"/>
          <w:color w:val="auto"/>
          <w:sz w:val="22"/>
          <w:szCs w:val="22"/>
        </w:rPr>
        <w:t xml:space="preserve"> On, 6 – participant coughing, singing, talking loudly).  The asterisk indicates an aerosol peak attributed to turning the HFNC on for the first time, and the vertical arrows indicate aerosol peaks attributed to the participant moving or lifting the plastic drape.  </w:t>
      </w:r>
    </w:p>
    <w:p w14:paraId="6CAF4CCD" w14:textId="77777777" w:rsidR="0097617E" w:rsidRDefault="0097617E" w:rsidP="0083507F">
      <w:pPr>
        <w:spacing w:after="0" w:line="480" w:lineRule="auto"/>
        <w:ind w:firstLine="720"/>
        <w:rPr>
          <w:rFonts w:ascii="Times New Roman" w:hAnsi="Times New Roman" w:cs="Times New Roman"/>
        </w:rPr>
      </w:pPr>
    </w:p>
    <w:p w14:paraId="1C225128" w14:textId="3EF45BA7" w:rsidR="0083507F" w:rsidRPr="0097617E" w:rsidRDefault="0083507F" w:rsidP="0083507F">
      <w:pPr>
        <w:spacing w:after="0" w:line="480" w:lineRule="auto"/>
        <w:ind w:firstLine="720"/>
        <w:rPr>
          <w:rFonts w:ascii="Times New Roman" w:hAnsi="Times New Roman" w:cs="Times New Roman"/>
        </w:rPr>
      </w:pPr>
      <w:r w:rsidRPr="0097617E">
        <w:rPr>
          <w:rFonts w:ascii="Times New Roman" w:hAnsi="Times New Roman" w:cs="Times New Roman"/>
        </w:rPr>
        <w:t xml:space="preserve">An increase in aerosol concentration was consistently observed when the HFNC was first turned on and appears to be associated with the humidification chamber and tubing not yet being warmed up.  </w:t>
      </w:r>
      <w:r w:rsidR="0097617E">
        <w:rPr>
          <w:rFonts w:ascii="Times New Roman" w:hAnsi="Times New Roman" w:cs="Times New Roman"/>
        </w:rPr>
        <w:t>Figure</w:t>
      </w:r>
      <w:r w:rsidR="00BE473D">
        <w:rPr>
          <w:rFonts w:ascii="Times New Roman" w:hAnsi="Times New Roman" w:cs="Times New Roman"/>
        </w:rPr>
        <w:t xml:space="preserve"> E</w:t>
      </w:r>
      <w:r w:rsidR="0097617E">
        <w:rPr>
          <w:rFonts w:ascii="Times New Roman" w:hAnsi="Times New Roman" w:cs="Times New Roman"/>
        </w:rPr>
        <w:t xml:space="preserve">3 </w:t>
      </w:r>
      <w:r w:rsidRPr="0097617E">
        <w:rPr>
          <w:rFonts w:ascii="Times New Roman" w:hAnsi="Times New Roman" w:cs="Times New Roman"/>
        </w:rPr>
        <w:t xml:space="preserve">shows measured total aerosol concentrations for three tests in which the participant was wearing the HFNC when the equipment was turned on.  The largest increase in aerosol production was observed when the equipment was turned on after having been at room temperature (e.g. having been off for several days, </w:t>
      </w:r>
      <w:r w:rsidR="0097617E">
        <w:rPr>
          <w:rFonts w:ascii="Times New Roman" w:hAnsi="Times New Roman" w:cs="Times New Roman"/>
        </w:rPr>
        <w:t>Figure</w:t>
      </w:r>
      <w:r w:rsidR="00BE473D">
        <w:rPr>
          <w:rFonts w:ascii="Times New Roman" w:hAnsi="Times New Roman" w:cs="Times New Roman"/>
        </w:rPr>
        <w:t xml:space="preserve"> E</w:t>
      </w:r>
      <w:r w:rsidR="0097617E">
        <w:rPr>
          <w:rFonts w:ascii="Times New Roman" w:hAnsi="Times New Roman" w:cs="Times New Roman"/>
        </w:rPr>
        <w:t>3</w:t>
      </w:r>
      <w:r w:rsidRPr="0097617E">
        <w:rPr>
          <w:rFonts w:ascii="Times New Roman" w:hAnsi="Times New Roman" w:cs="Times New Roman"/>
        </w:rPr>
        <w:t xml:space="preserve">C), and no increase was observed when the equipment was nearly at temperature before being turned on (e.g. having been off for only 5 minutes, </w:t>
      </w:r>
      <w:r w:rsidR="0097617E">
        <w:rPr>
          <w:rFonts w:ascii="Times New Roman" w:hAnsi="Times New Roman" w:cs="Times New Roman"/>
        </w:rPr>
        <w:t>Figure</w:t>
      </w:r>
      <w:r w:rsidR="00BE473D">
        <w:rPr>
          <w:rFonts w:ascii="Times New Roman" w:hAnsi="Times New Roman" w:cs="Times New Roman"/>
        </w:rPr>
        <w:t xml:space="preserve"> E</w:t>
      </w:r>
      <w:r w:rsidR="0097617E">
        <w:rPr>
          <w:rFonts w:ascii="Times New Roman" w:hAnsi="Times New Roman" w:cs="Times New Roman"/>
        </w:rPr>
        <w:t>3</w:t>
      </w:r>
      <w:r w:rsidRPr="0097617E">
        <w:rPr>
          <w:rFonts w:ascii="Times New Roman" w:hAnsi="Times New Roman" w:cs="Times New Roman"/>
        </w:rPr>
        <w:t xml:space="preserve">A).  </w:t>
      </w:r>
      <w:r w:rsidR="0097617E">
        <w:rPr>
          <w:rFonts w:ascii="Times New Roman" w:hAnsi="Times New Roman" w:cs="Times New Roman"/>
        </w:rPr>
        <w:t>Figure</w:t>
      </w:r>
      <w:r w:rsidR="00BE473D">
        <w:rPr>
          <w:rFonts w:ascii="Times New Roman" w:hAnsi="Times New Roman" w:cs="Times New Roman"/>
        </w:rPr>
        <w:t xml:space="preserve"> E</w:t>
      </w:r>
      <w:r w:rsidR="0097617E">
        <w:rPr>
          <w:rFonts w:ascii="Times New Roman" w:hAnsi="Times New Roman" w:cs="Times New Roman"/>
        </w:rPr>
        <w:t>4</w:t>
      </w:r>
      <w:r w:rsidRPr="0097617E">
        <w:rPr>
          <w:rFonts w:ascii="Times New Roman" w:hAnsi="Times New Roman" w:cs="Times New Roman"/>
        </w:rPr>
        <w:t xml:space="preserve"> </w:t>
      </w:r>
      <w:r w:rsidRPr="0097617E">
        <w:rPr>
          <w:rFonts w:ascii="Times New Roman" w:hAnsi="Times New Roman" w:cs="Times New Roman"/>
        </w:rPr>
        <w:lastRenderedPageBreak/>
        <w:t xml:space="preserve">shows the particle-size distribution measured during the HFNC warm up period as compared to just before the equipment was turned on. The distributions show an increase mostly in sub-micron particles with a slightly larger increase seen from the OPS 3330 due to its smaller particle-size cutoff than the WIBS (0.37 vs. 0.5 µm).  </w:t>
      </w:r>
      <w:r w:rsidR="00D2484B">
        <w:rPr>
          <w:rFonts w:ascii="Times New Roman" w:hAnsi="Times New Roman" w:cs="Times New Roman"/>
        </w:rPr>
        <w:t>Figure</w:t>
      </w:r>
      <w:r w:rsidR="00BE473D">
        <w:rPr>
          <w:rFonts w:ascii="Times New Roman" w:hAnsi="Times New Roman" w:cs="Times New Roman"/>
        </w:rPr>
        <w:t xml:space="preserve"> E</w:t>
      </w:r>
      <w:r w:rsidR="00D2484B">
        <w:rPr>
          <w:rFonts w:ascii="Times New Roman" w:hAnsi="Times New Roman" w:cs="Times New Roman"/>
        </w:rPr>
        <w:t>5</w:t>
      </w:r>
      <w:r w:rsidRPr="0097617E">
        <w:rPr>
          <w:rFonts w:ascii="Times New Roman" w:hAnsi="Times New Roman" w:cs="Times New Roman"/>
        </w:rPr>
        <w:t xml:space="preserve"> shows the </w:t>
      </w:r>
      <w:proofErr w:type="spellStart"/>
      <w:r w:rsidRPr="0097617E">
        <w:rPr>
          <w:rFonts w:ascii="Times New Roman" w:hAnsi="Times New Roman" w:cs="Times New Roman"/>
        </w:rPr>
        <w:t>asphericity</w:t>
      </w:r>
      <w:proofErr w:type="spellEnd"/>
      <w:r w:rsidRPr="0097617E">
        <w:rPr>
          <w:rFonts w:ascii="Times New Roman" w:hAnsi="Times New Roman" w:cs="Times New Roman"/>
        </w:rPr>
        <w:t xml:space="preserve"> and fluorescence measured by the WIBS during the HFNC warm-up period as compared to the water mist control spray, the participant coughing, and the background (e.g. </w:t>
      </w:r>
      <w:r w:rsidR="00925A99">
        <w:rPr>
          <w:rFonts w:ascii="Times New Roman" w:hAnsi="Times New Roman" w:cs="Times New Roman"/>
        </w:rPr>
        <w:t>subject</w:t>
      </w:r>
      <w:r w:rsidRPr="0097617E">
        <w:rPr>
          <w:rFonts w:ascii="Times New Roman" w:hAnsi="Times New Roman" w:cs="Times New Roman"/>
        </w:rPr>
        <w:t xml:space="preserve"> wearing the cannula with the flow off).  Both the </w:t>
      </w:r>
      <w:proofErr w:type="spellStart"/>
      <w:r w:rsidRPr="0097617E">
        <w:rPr>
          <w:rFonts w:ascii="Times New Roman" w:hAnsi="Times New Roman" w:cs="Times New Roman"/>
        </w:rPr>
        <w:t>asphericity</w:t>
      </w:r>
      <w:proofErr w:type="spellEnd"/>
      <w:r w:rsidRPr="0097617E">
        <w:rPr>
          <w:rFonts w:ascii="Times New Roman" w:hAnsi="Times New Roman" w:cs="Times New Roman"/>
        </w:rPr>
        <w:t xml:space="preserve"> and fluorescence of the particles generated by the HFNC during the warm up period were consistent with deionized water particles (i.e. measured as spherical and non-fluorescent), which suggests the HFNC was generating sub-micron water aerosols for a few minutes during warm up.  The temperature and relative humidity in the tes</w:t>
      </w:r>
      <w:r w:rsidR="00D2484B">
        <w:rPr>
          <w:rFonts w:ascii="Times New Roman" w:hAnsi="Times New Roman" w:cs="Times New Roman"/>
        </w:rPr>
        <w:t xml:space="preserve">t chamber varied between 21 – </w:t>
      </w:r>
      <w:r w:rsidRPr="0097617E">
        <w:rPr>
          <w:rFonts w:ascii="Times New Roman" w:hAnsi="Times New Roman" w:cs="Times New Roman"/>
        </w:rPr>
        <w:t xml:space="preserve">24 </w:t>
      </w:r>
      <w:proofErr w:type="spellStart"/>
      <w:r w:rsidRPr="0097617E">
        <w:rPr>
          <w:rFonts w:ascii="Times New Roman" w:hAnsi="Times New Roman" w:cs="Times New Roman"/>
          <w:vertAlign w:val="superscript"/>
        </w:rPr>
        <w:t>o</w:t>
      </w:r>
      <w:r w:rsidR="00D2484B">
        <w:rPr>
          <w:rFonts w:ascii="Times New Roman" w:hAnsi="Times New Roman" w:cs="Times New Roman"/>
        </w:rPr>
        <w:t>C</w:t>
      </w:r>
      <w:proofErr w:type="spellEnd"/>
      <w:r w:rsidR="00D2484B">
        <w:rPr>
          <w:rFonts w:ascii="Times New Roman" w:hAnsi="Times New Roman" w:cs="Times New Roman"/>
        </w:rPr>
        <w:t xml:space="preserve">, and 50 – </w:t>
      </w:r>
      <w:r w:rsidRPr="0097617E">
        <w:rPr>
          <w:rFonts w:ascii="Times New Roman" w:hAnsi="Times New Roman" w:cs="Times New Roman"/>
        </w:rPr>
        <w:t xml:space="preserve">65%, respectively. </w:t>
      </w:r>
      <w:r w:rsidR="009C318A" w:rsidRPr="00162BD5">
        <w:rPr>
          <w:rFonts w:ascii="Times New Roman" w:hAnsi="Times New Roman" w:cs="Times New Roman"/>
        </w:rPr>
        <w:t xml:space="preserve">These sub-micron particles appear to be generated by the HFNC device considering that the increased concentration during warm-up was observed both when the subject wore the </w:t>
      </w:r>
      <w:r w:rsidR="009C318A">
        <w:rPr>
          <w:rFonts w:ascii="Times New Roman" w:hAnsi="Times New Roman" w:cs="Times New Roman"/>
        </w:rPr>
        <w:t>nasal</w:t>
      </w:r>
      <w:r w:rsidR="009C318A" w:rsidRPr="00162BD5">
        <w:rPr>
          <w:rFonts w:ascii="Times New Roman" w:hAnsi="Times New Roman" w:cs="Times New Roman"/>
        </w:rPr>
        <w:t xml:space="preserve"> cannula, and when the cannula was held on its own near the sensor inlets.</w:t>
      </w:r>
    </w:p>
    <w:p w14:paraId="6B903FAC" w14:textId="7E51A42C" w:rsidR="0083507F" w:rsidRDefault="0083507F" w:rsidP="0097617E">
      <w:pPr>
        <w:spacing w:after="0" w:line="480" w:lineRule="auto"/>
        <w:ind w:firstLine="720"/>
        <w:rPr>
          <w:rFonts w:ascii="Times New Roman" w:hAnsi="Times New Roman" w:cs="Times New Roman"/>
        </w:rPr>
      </w:pPr>
      <w:r w:rsidRPr="0097617E">
        <w:rPr>
          <w:rFonts w:ascii="Times New Roman" w:hAnsi="Times New Roman" w:cs="Times New Roman"/>
        </w:rPr>
        <w:t xml:space="preserve">In contrast to the observations made with the HFNC device, no increase in aerosol concentration was observed while operating the </w:t>
      </w:r>
      <w:r w:rsidR="00E262F8">
        <w:rPr>
          <w:rFonts w:ascii="Times New Roman" w:hAnsi="Times New Roman" w:cs="Times New Roman"/>
        </w:rPr>
        <w:t>NIV</w:t>
      </w:r>
      <w:r w:rsidRPr="0097617E">
        <w:rPr>
          <w:rFonts w:ascii="Times New Roman" w:hAnsi="Times New Roman" w:cs="Times New Roman"/>
        </w:rPr>
        <w:t xml:space="preserve"> device, inclu</w:t>
      </w:r>
      <w:r w:rsidR="00D2484B">
        <w:rPr>
          <w:rFonts w:ascii="Times New Roman" w:hAnsi="Times New Roman" w:cs="Times New Roman"/>
        </w:rPr>
        <w:t>ding during its warm-up period</w:t>
      </w:r>
      <w:r w:rsidRPr="0097617E">
        <w:rPr>
          <w:rFonts w:ascii="Times New Roman" w:hAnsi="Times New Roman" w:cs="Times New Roman"/>
        </w:rPr>
        <w:t>.</w:t>
      </w:r>
    </w:p>
    <w:p w14:paraId="1D141FD3" w14:textId="77777777" w:rsidR="00FC7726" w:rsidRPr="0097617E" w:rsidRDefault="00FC7726" w:rsidP="0097617E">
      <w:pPr>
        <w:spacing w:after="0" w:line="480" w:lineRule="auto"/>
        <w:ind w:firstLine="720"/>
        <w:rPr>
          <w:rFonts w:ascii="Times New Roman" w:hAnsi="Times New Roman" w:cs="Times New Roman"/>
        </w:rPr>
      </w:pPr>
    </w:p>
    <w:p w14:paraId="17E7A904" w14:textId="50E71A39" w:rsidR="0083507F" w:rsidRPr="0097617E" w:rsidRDefault="0083507F" w:rsidP="00973CBA">
      <w:pPr>
        <w:spacing w:after="0" w:line="480" w:lineRule="auto"/>
        <w:jc w:val="center"/>
        <w:rPr>
          <w:rFonts w:ascii="Times New Roman" w:hAnsi="Times New Roman" w:cs="Times New Roman"/>
        </w:rPr>
      </w:pPr>
      <w:r w:rsidRPr="0097617E">
        <w:rPr>
          <w:rFonts w:ascii="Times New Roman" w:hAnsi="Times New Roman" w:cs="Times New Roman"/>
          <w:noProof/>
        </w:rPr>
        <w:lastRenderedPageBreak/>
        <w:drawing>
          <wp:inline distT="0" distB="0" distL="0" distR="0" wp14:anchorId="681C98AC" wp14:editId="2C19EAFB">
            <wp:extent cx="4324350" cy="324506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51810" cy="3265674"/>
                    </a:xfrm>
                    <a:prstGeom prst="rect">
                      <a:avLst/>
                    </a:prstGeom>
                    <a:noFill/>
                    <a:ln>
                      <a:noFill/>
                    </a:ln>
                  </pic:spPr>
                </pic:pic>
              </a:graphicData>
            </a:graphic>
          </wp:inline>
        </w:drawing>
      </w:r>
    </w:p>
    <w:p w14:paraId="2D4BB7ED" w14:textId="3DE6BC38" w:rsidR="0083507F" w:rsidRPr="00973CBA" w:rsidRDefault="0066456B" w:rsidP="00973CBA">
      <w:pPr>
        <w:pStyle w:val="Caption"/>
        <w:spacing w:after="0"/>
        <w:jc w:val="both"/>
        <w:rPr>
          <w:rFonts w:ascii="Times New Roman" w:hAnsi="Times New Roman" w:cs="Times New Roman"/>
          <w:color w:val="auto"/>
          <w:sz w:val="22"/>
          <w:szCs w:val="22"/>
        </w:rPr>
      </w:pPr>
      <w:r>
        <w:rPr>
          <w:rFonts w:ascii="Times New Roman" w:hAnsi="Times New Roman" w:cs="Times New Roman"/>
          <w:b/>
          <w:color w:val="auto"/>
          <w:sz w:val="22"/>
          <w:szCs w:val="22"/>
        </w:rPr>
        <w:t>Figure E</w:t>
      </w:r>
      <w:r w:rsidR="0097617E" w:rsidRPr="00973CBA">
        <w:rPr>
          <w:rFonts w:ascii="Times New Roman" w:hAnsi="Times New Roman" w:cs="Times New Roman"/>
          <w:b/>
          <w:color w:val="auto"/>
          <w:sz w:val="22"/>
          <w:szCs w:val="22"/>
        </w:rPr>
        <w:t>3</w:t>
      </w:r>
      <w:r w:rsidR="0083507F" w:rsidRPr="00973CBA">
        <w:rPr>
          <w:rFonts w:ascii="Times New Roman" w:hAnsi="Times New Roman" w:cs="Times New Roman"/>
          <w:b/>
          <w:color w:val="auto"/>
          <w:sz w:val="22"/>
          <w:szCs w:val="22"/>
        </w:rPr>
        <w:t>:</w:t>
      </w:r>
      <w:r w:rsidR="0083507F" w:rsidRPr="00973CBA">
        <w:rPr>
          <w:rFonts w:ascii="Times New Roman" w:hAnsi="Times New Roman" w:cs="Times New Roman"/>
          <w:color w:val="auto"/>
          <w:sz w:val="22"/>
          <w:szCs w:val="22"/>
        </w:rPr>
        <w:t xml:space="preserve"> Total aerosol concentrations measured when a participant wore the HFNC as it was turned on after having been off for (A) 5 minutes, (B) 4 hours, and (C) 3 days.  Each time series was adjusted so that time=0 corresponds to when the equipment was turned on.  The OPS 3330 and WIBS can measure particles as small as 0.37 and 0.5 µm, respectively, which may explain why more total aerosol was detected by the OPS 3330.</w:t>
      </w:r>
    </w:p>
    <w:p w14:paraId="4CDBBEC9" w14:textId="77777777" w:rsidR="0097617E" w:rsidRDefault="0097617E" w:rsidP="0097617E"/>
    <w:p w14:paraId="25330DFF" w14:textId="77777777" w:rsidR="0097617E" w:rsidRDefault="0097617E" w:rsidP="0097617E"/>
    <w:p w14:paraId="32ACB579" w14:textId="77777777" w:rsidR="0097617E" w:rsidRPr="0097617E" w:rsidRDefault="0097617E" w:rsidP="0097617E"/>
    <w:p w14:paraId="26BAA186" w14:textId="77777777" w:rsidR="0097617E" w:rsidRDefault="0097617E" w:rsidP="0097617E"/>
    <w:p w14:paraId="60D35EDB" w14:textId="77777777" w:rsidR="0097617E" w:rsidRPr="0097617E" w:rsidRDefault="0097617E" w:rsidP="0097617E"/>
    <w:p w14:paraId="27EAD4D9" w14:textId="77777777" w:rsidR="0083507F" w:rsidRPr="0097617E" w:rsidRDefault="0083507F" w:rsidP="00973CBA">
      <w:pPr>
        <w:spacing w:after="0" w:line="480" w:lineRule="auto"/>
        <w:jc w:val="center"/>
        <w:rPr>
          <w:rFonts w:ascii="Times New Roman" w:hAnsi="Times New Roman" w:cs="Times New Roman"/>
        </w:rPr>
      </w:pPr>
      <w:r w:rsidRPr="0097617E">
        <w:rPr>
          <w:rFonts w:ascii="Times New Roman" w:hAnsi="Times New Roman" w:cs="Times New Roman"/>
          <w:noProof/>
        </w:rPr>
        <w:lastRenderedPageBreak/>
        <w:drawing>
          <wp:inline distT="0" distB="0" distL="0" distR="0" wp14:anchorId="7958799E" wp14:editId="523EABD1">
            <wp:extent cx="3778370" cy="283208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94360" cy="2844074"/>
                    </a:xfrm>
                    <a:prstGeom prst="rect">
                      <a:avLst/>
                    </a:prstGeom>
                    <a:noFill/>
                    <a:ln>
                      <a:noFill/>
                    </a:ln>
                  </pic:spPr>
                </pic:pic>
              </a:graphicData>
            </a:graphic>
          </wp:inline>
        </w:drawing>
      </w:r>
    </w:p>
    <w:p w14:paraId="76F441C6" w14:textId="071D2959" w:rsidR="0083507F" w:rsidRPr="00973CBA" w:rsidRDefault="0097617E" w:rsidP="00973CBA">
      <w:pPr>
        <w:pStyle w:val="Caption"/>
        <w:spacing w:after="0"/>
        <w:jc w:val="both"/>
        <w:rPr>
          <w:rFonts w:ascii="Times New Roman" w:hAnsi="Times New Roman" w:cs="Times New Roman"/>
          <w:color w:val="auto"/>
          <w:sz w:val="22"/>
          <w:szCs w:val="22"/>
        </w:rPr>
      </w:pPr>
      <w:r w:rsidRPr="00973CBA">
        <w:rPr>
          <w:rFonts w:ascii="Times New Roman" w:hAnsi="Times New Roman" w:cs="Times New Roman"/>
          <w:b/>
          <w:color w:val="auto"/>
          <w:sz w:val="22"/>
          <w:szCs w:val="22"/>
        </w:rPr>
        <w:t>Figure</w:t>
      </w:r>
      <w:r w:rsidR="0066456B">
        <w:rPr>
          <w:rFonts w:ascii="Times New Roman" w:hAnsi="Times New Roman" w:cs="Times New Roman"/>
          <w:b/>
          <w:color w:val="auto"/>
          <w:sz w:val="22"/>
          <w:szCs w:val="22"/>
        </w:rPr>
        <w:t xml:space="preserve"> E</w:t>
      </w:r>
      <w:r w:rsidRPr="00973CBA">
        <w:rPr>
          <w:rFonts w:ascii="Times New Roman" w:hAnsi="Times New Roman" w:cs="Times New Roman"/>
          <w:b/>
          <w:color w:val="auto"/>
          <w:sz w:val="22"/>
          <w:szCs w:val="22"/>
        </w:rPr>
        <w:t>4</w:t>
      </w:r>
      <w:r w:rsidR="0083507F" w:rsidRPr="00973CBA">
        <w:rPr>
          <w:rFonts w:ascii="Times New Roman" w:hAnsi="Times New Roman" w:cs="Times New Roman"/>
          <w:b/>
          <w:color w:val="auto"/>
          <w:sz w:val="22"/>
          <w:szCs w:val="22"/>
        </w:rPr>
        <w:t>:</w:t>
      </w:r>
      <w:r w:rsidR="0083507F" w:rsidRPr="00973CBA">
        <w:rPr>
          <w:rFonts w:ascii="Times New Roman" w:hAnsi="Times New Roman" w:cs="Times New Roman"/>
          <w:color w:val="auto"/>
          <w:sz w:val="22"/>
          <w:szCs w:val="22"/>
        </w:rPr>
        <w:t xml:space="preserve"> Particle-size distribution measured from the (A) OPS 3330 and (B) WIBS when the HFNC was initially turned on after having been off for 3 days (red) compared to just before the equipment was turned on (blue).  Recall the OPS 3330 and WIBS sensors respond to 0.37 – 10 µm and 0.5 – 30 µm particle sizes, respectively.</w:t>
      </w:r>
    </w:p>
    <w:p w14:paraId="138C4AEF" w14:textId="77777777" w:rsidR="0097617E" w:rsidRPr="0097617E" w:rsidRDefault="0097617E" w:rsidP="0097617E"/>
    <w:p w14:paraId="08236C00" w14:textId="77777777" w:rsidR="0083507F" w:rsidRPr="0097617E" w:rsidRDefault="0083507F" w:rsidP="00973CBA">
      <w:pPr>
        <w:spacing w:after="0" w:line="480" w:lineRule="auto"/>
        <w:jc w:val="center"/>
        <w:rPr>
          <w:rFonts w:ascii="Times New Roman" w:hAnsi="Times New Roman" w:cs="Times New Roman"/>
        </w:rPr>
      </w:pPr>
      <w:r w:rsidRPr="0097617E">
        <w:rPr>
          <w:rFonts w:ascii="Times New Roman" w:hAnsi="Times New Roman" w:cs="Times New Roman"/>
          <w:noProof/>
        </w:rPr>
        <w:drawing>
          <wp:inline distT="0" distB="0" distL="0" distR="0" wp14:anchorId="49524FDC" wp14:editId="75CE8A14">
            <wp:extent cx="4179811" cy="313660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22431" cy="3168586"/>
                    </a:xfrm>
                    <a:prstGeom prst="rect">
                      <a:avLst/>
                    </a:prstGeom>
                    <a:noFill/>
                    <a:ln>
                      <a:noFill/>
                    </a:ln>
                  </pic:spPr>
                </pic:pic>
              </a:graphicData>
            </a:graphic>
          </wp:inline>
        </w:drawing>
      </w:r>
    </w:p>
    <w:p w14:paraId="51F2DFD1" w14:textId="6CFCD3BD" w:rsidR="0083507F" w:rsidRPr="00973CBA" w:rsidRDefault="00D2484B" w:rsidP="00D2484B">
      <w:pPr>
        <w:spacing w:line="240" w:lineRule="auto"/>
        <w:rPr>
          <w:rFonts w:ascii="Times New Roman" w:hAnsi="Times New Roman" w:cs="Times New Roman"/>
          <w:b/>
          <w:i/>
        </w:rPr>
      </w:pPr>
      <w:r w:rsidRPr="00973CBA">
        <w:rPr>
          <w:rFonts w:ascii="Times New Roman" w:hAnsi="Times New Roman" w:cs="Times New Roman"/>
          <w:b/>
          <w:i/>
        </w:rPr>
        <w:t>Figure</w:t>
      </w:r>
      <w:r w:rsidR="0066456B">
        <w:rPr>
          <w:rFonts w:ascii="Times New Roman" w:hAnsi="Times New Roman" w:cs="Times New Roman"/>
          <w:b/>
          <w:i/>
        </w:rPr>
        <w:t xml:space="preserve"> E</w:t>
      </w:r>
      <w:r w:rsidRPr="00973CBA">
        <w:rPr>
          <w:rFonts w:ascii="Times New Roman" w:hAnsi="Times New Roman" w:cs="Times New Roman"/>
          <w:b/>
          <w:i/>
        </w:rPr>
        <w:t>5</w:t>
      </w:r>
      <w:r w:rsidR="0083507F" w:rsidRPr="00973CBA">
        <w:rPr>
          <w:rFonts w:ascii="Times New Roman" w:hAnsi="Times New Roman" w:cs="Times New Roman"/>
          <w:b/>
          <w:i/>
        </w:rPr>
        <w:t>:</w:t>
      </w:r>
      <w:r w:rsidR="0083507F" w:rsidRPr="00973CBA">
        <w:rPr>
          <w:rFonts w:ascii="Times New Roman" w:hAnsi="Times New Roman" w:cs="Times New Roman"/>
          <w:i/>
        </w:rPr>
        <w:t xml:space="preserve"> Probability density function (PDF) histograms of (A) particle </w:t>
      </w:r>
      <w:proofErr w:type="spellStart"/>
      <w:r w:rsidR="0083507F" w:rsidRPr="00973CBA">
        <w:rPr>
          <w:rFonts w:ascii="Times New Roman" w:hAnsi="Times New Roman" w:cs="Times New Roman"/>
          <w:i/>
        </w:rPr>
        <w:t>asphericity</w:t>
      </w:r>
      <w:proofErr w:type="spellEnd"/>
      <w:r w:rsidR="0083507F" w:rsidRPr="00973CBA">
        <w:rPr>
          <w:rFonts w:ascii="Times New Roman" w:hAnsi="Times New Roman" w:cs="Times New Roman"/>
          <w:i/>
        </w:rPr>
        <w:t xml:space="preserve"> and (B) fluorescence measured by the WIBS during the HFNC warm-up period (blue triangles) as compared to the water mist (red crosses), participant coughing (black circles) and background (green squares). An </w:t>
      </w:r>
      <w:proofErr w:type="spellStart"/>
      <w:r w:rsidR="0083507F" w:rsidRPr="00973CBA">
        <w:rPr>
          <w:rFonts w:ascii="Times New Roman" w:hAnsi="Times New Roman" w:cs="Times New Roman"/>
          <w:i/>
        </w:rPr>
        <w:t>asphericity</w:t>
      </w:r>
      <w:proofErr w:type="spellEnd"/>
      <w:r w:rsidR="0083507F" w:rsidRPr="00973CBA">
        <w:rPr>
          <w:rFonts w:ascii="Times New Roman" w:hAnsi="Times New Roman" w:cs="Times New Roman"/>
          <w:i/>
        </w:rPr>
        <w:t xml:space="preserve"> value of zero corresponds to a sphere; an </w:t>
      </w:r>
      <w:proofErr w:type="spellStart"/>
      <w:r w:rsidR="0083507F" w:rsidRPr="00973CBA">
        <w:rPr>
          <w:rFonts w:ascii="Times New Roman" w:hAnsi="Times New Roman" w:cs="Times New Roman"/>
          <w:i/>
        </w:rPr>
        <w:t>asphericity</w:t>
      </w:r>
      <w:proofErr w:type="spellEnd"/>
      <w:r w:rsidR="0083507F" w:rsidRPr="00973CBA">
        <w:rPr>
          <w:rFonts w:ascii="Times New Roman" w:hAnsi="Times New Roman" w:cs="Times New Roman"/>
          <w:i/>
        </w:rPr>
        <w:t xml:space="preserve"> value of 100 corresponds to a rod.</w:t>
      </w:r>
    </w:p>
    <w:p w14:paraId="6D812805" w14:textId="77777777" w:rsidR="00D2484B" w:rsidRDefault="00D2484B" w:rsidP="00845927">
      <w:pPr>
        <w:spacing w:line="480" w:lineRule="auto"/>
        <w:rPr>
          <w:rFonts w:ascii="Times New Roman" w:hAnsi="Times New Roman" w:cs="Times New Roman"/>
          <w:b/>
          <w:i/>
        </w:rPr>
      </w:pPr>
    </w:p>
    <w:p w14:paraId="0EE93285" w14:textId="77777777" w:rsidR="00A74F7B" w:rsidRPr="00112A7A" w:rsidRDefault="00C92AFA" w:rsidP="00845927">
      <w:pPr>
        <w:spacing w:line="480" w:lineRule="auto"/>
        <w:rPr>
          <w:rFonts w:ascii="Times New Roman" w:hAnsi="Times New Roman" w:cs="Times New Roman"/>
          <w:b/>
        </w:rPr>
      </w:pPr>
      <w:r w:rsidRPr="00112A7A">
        <w:rPr>
          <w:rFonts w:ascii="Times New Roman" w:hAnsi="Times New Roman" w:cs="Times New Roman"/>
          <w:b/>
        </w:rPr>
        <w:lastRenderedPageBreak/>
        <w:t xml:space="preserve">Chamber Measurement </w:t>
      </w:r>
      <w:r w:rsidR="00A7625E" w:rsidRPr="00112A7A">
        <w:rPr>
          <w:rFonts w:ascii="Times New Roman" w:hAnsi="Times New Roman" w:cs="Times New Roman"/>
          <w:b/>
        </w:rPr>
        <w:t>Statistical Analysis</w:t>
      </w:r>
    </w:p>
    <w:p w14:paraId="2343BE9B" w14:textId="77777777" w:rsidR="00845927" w:rsidRPr="0097617E" w:rsidRDefault="00A74F7B" w:rsidP="00D2484B">
      <w:pPr>
        <w:spacing w:line="480" w:lineRule="auto"/>
        <w:ind w:firstLine="720"/>
        <w:rPr>
          <w:rFonts w:ascii="Times New Roman" w:hAnsi="Times New Roman" w:cs="Times New Roman"/>
          <w:color w:val="000000" w:themeColor="text1"/>
        </w:rPr>
      </w:pPr>
      <w:r w:rsidRPr="0097617E">
        <w:rPr>
          <w:rFonts w:ascii="Times New Roman" w:hAnsi="Times New Roman" w:cs="Times New Roman"/>
          <w:color w:val="000000" w:themeColor="text1"/>
        </w:rPr>
        <w:t xml:space="preserve">This section provides additional detail on the linear mixed-effects model used to </w:t>
      </w:r>
      <w:r w:rsidR="00845927" w:rsidRPr="0097617E">
        <w:rPr>
          <w:rFonts w:ascii="Times New Roman" w:hAnsi="Times New Roman" w:cs="Times New Roman"/>
          <w:color w:val="000000" w:themeColor="text1"/>
        </w:rPr>
        <w:t xml:space="preserve">estimate the effect each device had on the aerosol concentration.  </w:t>
      </w:r>
    </w:p>
    <w:p w14:paraId="78F4132D" w14:textId="5F58AFF5" w:rsidR="00A74F7B" w:rsidRPr="0097617E" w:rsidRDefault="00A74F7B" w:rsidP="00D2484B">
      <w:pPr>
        <w:spacing w:line="480" w:lineRule="auto"/>
        <w:ind w:firstLine="720"/>
        <w:rPr>
          <w:rFonts w:ascii="Times New Roman" w:hAnsi="Times New Roman" w:cs="Times New Roman"/>
          <w:color w:val="000000" w:themeColor="text1"/>
        </w:rPr>
      </w:pPr>
      <w:r w:rsidRPr="0097617E">
        <w:rPr>
          <w:rFonts w:ascii="Times New Roman" w:hAnsi="Times New Roman" w:cs="Times New Roman"/>
          <w:color w:val="000000" w:themeColor="text1"/>
        </w:rPr>
        <w:t xml:space="preserve">In each case, the total aerosol concentrations, sampled at a 1-second cadence, were modeled using a linear mixed-effects model.  To account for </w:t>
      </w:r>
      <w:r w:rsidR="00FF6A6C">
        <w:rPr>
          <w:rFonts w:ascii="Times New Roman" w:hAnsi="Times New Roman" w:cs="Times New Roman"/>
          <w:color w:val="000000" w:themeColor="text1"/>
        </w:rPr>
        <w:t>subject</w:t>
      </w:r>
      <w:r w:rsidRPr="0097617E">
        <w:rPr>
          <w:rFonts w:ascii="Times New Roman" w:hAnsi="Times New Roman" w:cs="Times New Roman"/>
          <w:color w:val="000000" w:themeColor="text1"/>
        </w:rPr>
        <w:t>-to-</w:t>
      </w:r>
      <w:r w:rsidR="00FF6A6C">
        <w:rPr>
          <w:rFonts w:ascii="Times New Roman" w:hAnsi="Times New Roman" w:cs="Times New Roman"/>
          <w:color w:val="000000" w:themeColor="text1"/>
        </w:rPr>
        <w:t>subject</w:t>
      </w:r>
      <w:r w:rsidRPr="0097617E">
        <w:rPr>
          <w:rFonts w:ascii="Times New Roman" w:hAnsi="Times New Roman" w:cs="Times New Roman"/>
          <w:color w:val="000000" w:themeColor="text1"/>
        </w:rPr>
        <w:t xml:space="preserve">, and trial replicate variation, random intercepts were included for both </w:t>
      </w:r>
      <w:r w:rsidR="00FF6A6C">
        <w:rPr>
          <w:rFonts w:ascii="Times New Roman" w:hAnsi="Times New Roman" w:cs="Times New Roman"/>
          <w:color w:val="000000" w:themeColor="text1"/>
        </w:rPr>
        <w:t>subjects</w:t>
      </w:r>
      <w:r w:rsidR="00FF6A6C" w:rsidRPr="0097617E">
        <w:rPr>
          <w:rFonts w:ascii="Times New Roman" w:hAnsi="Times New Roman" w:cs="Times New Roman"/>
          <w:color w:val="000000" w:themeColor="text1"/>
        </w:rPr>
        <w:t xml:space="preserve"> </w:t>
      </w:r>
      <w:r w:rsidRPr="0097617E">
        <w:rPr>
          <w:rFonts w:ascii="Times New Roman" w:hAnsi="Times New Roman" w:cs="Times New Roman"/>
          <w:color w:val="000000" w:themeColor="text1"/>
        </w:rPr>
        <w:t xml:space="preserve">and trial replicates. The particle concentration measurements for a given trial exhibited small, but non-negligible, serial correlation that appeared to be sufficiently well described by an auto-regressive order-1 (AR(1)) model. Correspondingly, the nested error structure for a given trial replicate was modeled as an AR(1) process. Finally, the device status (on/off) was included as a main effect. We denote the total particle concentration for the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j</m:t>
            </m:r>
          </m:e>
          <m:sup>
            <m:r>
              <w:rPr>
                <w:rFonts w:ascii="Cambria Math" w:hAnsi="Cambria Math" w:cs="Times New Roman"/>
                <w:color w:val="000000" w:themeColor="text1"/>
              </w:rPr>
              <m:t>th</m:t>
            </m:r>
          </m:sup>
        </m:sSup>
      </m:oMath>
      <w:r w:rsidRPr="0097617E">
        <w:rPr>
          <w:rFonts w:ascii="Times New Roman" w:hAnsi="Times New Roman" w:cs="Times New Roman"/>
          <w:color w:val="000000" w:themeColor="text1"/>
        </w:rPr>
        <w:t xml:space="preserve"> trial, for the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i</m:t>
            </m:r>
          </m:e>
          <m:sup>
            <m:r>
              <w:rPr>
                <w:rFonts w:ascii="Cambria Math" w:hAnsi="Cambria Math" w:cs="Times New Roman"/>
                <w:color w:val="000000" w:themeColor="text1"/>
              </w:rPr>
              <m:t>th</m:t>
            </m:r>
          </m:sup>
        </m:sSup>
      </m:oMath>
      <w:r w:rsidRPr="0097617E">
        <w:rPr>
          <w:rFonts w:ascii="Times New Roman" w:hAnsi="Times New Roman" w:cs="Times New Roman"/>
          <w:color w:val="000000" w:themeColor="text1"/>
        </w:rPr>
        <w:t xml:space="preserve"> </w:t>
      </w:r>
      <w:r w:rsidR="00925A99">
        <w:rPr>
          <w:rFonts w:ascii="Times New Roman" w:hAnsi="Times New Roman" w:cs="Times New Roman"/>
          <w:color w:val="000000" w:themeColor="text1"/>
        </w:rPr>
        <w:t>subject</w:t>
      </w:r>
      <w:r w:rsidRPr="0097617E">
        <w:rPr>
          <w:rFonts w:ascii="Times New Roman" w:hAnsi="Times New Roman" w:cs="Times New Roman"/>
          <w:color w:val="000000" w:themeColor="text1"/>
        </w:rPr>
        <w:t xml:space="preserve">, at time index </w:t>
      </w:r>
      <m:oMath>
        <m:r>
          <w:rPr>
            <w:rFonts w:ascii="Cambria Math" w:hAnsi="Cambria Math" w:cs="Times New Roman"/>
            <w:color w:val="000000" w:themeColor="text1"/>
          </w:rPr>
          <m:t>t</m:t>
        </m:r>
      </m:oMath>
      <w:r w:rsidRPr="0097617E">
        <w:rPr>
          <w:rFonts w:ascii="Times New Roman" w:hAnsi="Times New Roman" w:cs="Times New Roman"/>
          <w:color w:val="000000" w:themeColor="text1"/>
        </w:rPr>
        <w:t xml:space="preserve"> as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y</m:t>
            </m:r>
          </m:e>
          <m:sub>
            <m:r>
              <w:rPr>
                <w:rFonts w:ascii="Cambria Math" w:hAnsi="Cambria Math" w:cs="Times New Roman"/>
                <w:color w:val="000000" w:themeColor="text1"/>
              </w:rPr>
              <m:t>ijt</m:t>
            </m:r>
          </m:sub>
        </m:sSub>
      </m:oMath>
      <w:r w:rsidRPr="0097617E">
        <w:rPr>
          <w:rFonts w:ascii="Times New Roman" w:hAnsi="Times New Roman" w:cs="Times New Roman"/>
          <w:color w:val="000000" w:themeColor="text1"/>
        </w:rPr>
        <w:t xml:space="preserve">; the </w:t>
      </w:r>
      <w:r w:rsidR="00FF6A6C">
        <w:rPr>
          <w:rFonts w:ascii="Times New Roman" w:hAnsi="Times New Roman" w:cs="Times New Roman"/>
          <w:color w:val="000000" w:themeColor="text1"/>
        </w:rPr>
        <w:t>subject</w:t>
      </w:r>
      <w:r w:rsidR="00FF6A6C" w:rsidRPr="0097617E">
        <w:rPr>
          <w:rFonts w:ascii="Times New Roman" w:hAnsi="Times New Roman" w:cs="Times New Roman"/>
          <w:color w:val="000000" w:themeColor="text1"/>
        </w:rPr>
        <w:t xml:space="preserve"> </w:t>
      </w:r>
      <w:r w:rsidRPr="0097617E">
        <w:rPr>
          <w:rFonts w:ascii="Times New Roman" w:hAnsi="Times New Roman" w:cs="Times New Roman"/>
          <w:color w:val="000000" w:themeColor="text1"/>
        </w:rPr>
        <w:t>random intercept as</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 xml:space="preserve"> U</m:t>
            </m:r>
          </m:e>
          <m:sub>
            <m:r>
              <w:rPr>
                <w:rFonts w:ascii="Cambria Math" w:hAnsi="Cambria Math" w:cs="Times New Roman"/>
                <w:color w:val="000000" w:themeColor="text1"/>
              </w:rPr>
              <m:t>i</m:t>
            </m:r>
          </m:sub>
        </m:sSub>
      </m:oMath>
      <w:r w:rsidRPr="0097617E">
        <w:rPr>
          <w:rFonts w:ascii="Times New Roman" w:hAnsi="Times New Roman" w:cs="Times New Roman"/>
          <w:color w:val="000000" w:themeColor="text1"/>
        </w:rPr>
        <w:t xml:space="preserve">, and the trial random intercept for the </w:t>
      </w:r>
      <m:oMath>
        <m:sSup>
          <m:sSupPr>
            <m:ctrlPr>
              <w:rPr>
                <w:rFonts w:ascii="Cambria Math" w:hAnsi="Cambria Math" w:cs="Times New Roman"/>
                <w:i/>
                <w:color w:val="000000" w:themeColor="text1"/>
              </w:rPr>
            </m:ctrlPr>
          </m:sSupPr>
          <m:e>
            <m:r>
              <w:rPr>
                <w:rFonts w:ascii="Cambria Math" w:hAnsi="Cambria Math" w:cs="Times New Roman"/>
                <w:color w:val="000000" w:themeColor="text1"/>
              </w:rPr>
              <m:t>i</m:t>
            </m:r>
          </m:e>
          <m:sup>
            <m:r>
              <w:rPr>
                <w:rFonts w:ascii="Cambria Math" w:hAnsi="Cambria Math" w:cs="Times New Roman"/>
                <w:color w:val="000000" w:themeColor="text1"/>
              </w:rPr>
              <m:t>th</m:t>
            </m:r>
          </m:sup>
        </m:sSup>
      </m:oMath>
      <w:r w:rsidRPr="0097617E">
        <w:rPr>
          <w:rFonts w:ascii="Times New Roman" w:eastAsiaTheme="minorEastAsia" w:hAnsi="Times New Roman" w:cs="Times New Roman"/>
          <w:color w:val="000000" w:themeColor="text1"/>
        </w:rPr>
        <w:t xml:space="preserve"> </w:t>
      </w:r>
      <w:r w:rsidR="00FF6A6C">
        <w:rPr>
          <w:rFonts w:ascii="Times New Roman" w:hAnsi="Times New Roman" w:cs="Times New Roman"/>
          <w:color w:val="000000" w:themeColor="text1"/>
        </w:rPr>
        <w:t>subject</w:t>
      </w:r>
      <w:r w:rsidR="00FF6A6C" w:rsidRPr="0097617E">
        <w:rPr>
          <w:rFonts w:ascii="Times New Roman" w:hAnsi="Times New Roman" w:cs="Times New Roman"/>
          <w:color w:val="000000" w:themeColor="text1"/>
        </w:rPr>
        <w:t xml:space="preserve"> </w:t>
      </w:r>
      <w:r w:rsidRPr="0097617E">
        <w:rPr>
          <w:rFonts w:ascii="Times New Roman" w:hAnsi="Times New Roman" w:cs="Times New Roman"/>
          <w:color w:val="000000" w:themeColor="text1"/>
        </w:rPr>
        <w:t xml:space="preserve">as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ij</m:t>
            </m:r>
          </m:sub>
        </m:sSub>
      </m:oMath>
      <w:r w:rsidRPr="0097617E">
        <w:rPr>
          <w:rFonts w:ascii="Times New Roman" w:hAnsi="Times New Roman" w:cs="Times New Roman"/>
          <w:color w:val="000000" w:themeColor="text1"/>
        </w:rPr>
        <w:t xml:space="preserve">. For each trial the experimental device (HFNC or BPAP may be on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ij</m:t>
            </m:r>
          </m:sub>
        </m:sSub>
        <m:r>
          <w:rPr>
            <w:rFonts w:ascii="Cambria Math" w:hAnsi="Cambria Math" w:cs="Times New Roman"/>
            <w:color w:val="000000" w:themeColor="text1"/>
          </w:rPr>
          <m:t>=1</m:t>
        </m:r>
      </m:oMath>
      <w:r w:rsidRPr="0097617E">
        <w:rPr>
          <w:rFonts w:ascii="Times New Roman" w:eastAsiaTheme="minorEastAsia" w:hAnsi="Times New Roman" w:cs="Times New Roman"/>
          <w:color w:val="000000" w:themeColor="text1"/>
        </w:rPr>
        <w:t>), or off (</w:t>
      </w: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X</m:t>
            </m:r>
          </m:e>
          <m:sub>
            <m:r>
              <w:rPr>
                <w:rFonts w:ascii="Cambria Math" w:eastAsiaTheme="minorEastAsia" w:hAnsi="Cambria Math" w:cs="Times New Roman"/>
                <w:color w:val="000000" w:themeColor="text1"/>
              </w:rPr>
              <m:t>ij</m:t>
            </m:r>
          </m:sub>
        </m:sSub>
        <m:r>
          <w:rPr>
            <w:rFonts w:ascii="Cambria Math" w:eastAsiaTheme="minorEastAsia" w:hAnsi="Cambria Math" w:cs="Times New Roman"/>
            <w:color w:val="000000" w:themeColor="text1"/>
          </w:rPr>
          <m:t>=0</m:t>
        </m:r>
      </m:oMath>
      <w:r w:rsidRPr="0097617E">
        <w:rPr>
          <w:rFonts w:ascii="Times New Roman" w:eastAsiaTheme="minorEastAsia" w:hAnsi="Times New Roman" w:cs="Times New Roman"/>
          <w:color w:val="000000" w:themeColor="text1"/>
        </w:rPr>
        <w:t>)</w:t>
      </w:r>
      <w:r w:rsidRPr="0097617E">
        <w:rPr>
          <w:rFonts w:ascii="Times New Roman" w:hAnsi="Times New Roman" w:cs="Times New Roman"/>
          <w:color w:val="000000" w:themeColor="text1"/>
        </w:rPr>
        <w:t>.  The linear mixed effects model can be written as</w:t>
      </w:r>
    </w:p>
    <w:p w14:paraId="4690A181" w14:textId="77777777" w:rsidR="00A74F7B" w:rsidRPr="0097617E" w:rsidRDefault="00075C4F" w:rsidP="00845927">
      <w:pPr>
        <w:spacing w:line="480" w:lineRule="auto"/>
        <w:rPr>
          <w:rFonts w:ascii="Times New Roman" w:eastAsiaTheme="minorEastAsia" w:hAnsi="Times New Roman" w:cs="Times New Roman"/>
          <w:color w:val="000000" w:themeColor="text1"/>
        </w:rPr>
      </w:pPr>
      <m:oMathPara>
        <m:oMath>
          <m:sSub>
            <m:sSubPr>
              <m:ctrlPr>
                <w:rPr>
                  <w:rFonts w:ascii="Cambria Math" w:hAnsi="Cambria Math" w:cs="Times New Roman"/>
                  <w:i/>
                  <w:color w:val="000000" w:themeColor="text1"/>
                </w:rPr>
              </m:ctrlPr>
            </m:sSubPr>
            <m:e>
              <m:r>
                <w:rPr>
                  <w:rFonts w:ascii="Cambria Math" w:hAnsi="Cambria Math" w:cs="Times New Roman"/>
                  <w:color w:val="000000" w:themeColor="text1"/>
                </w:rPr>
                <m:t>y</m:t>
              </m:r>
            </m:e>
            <m:sub>
              <m:r>
                <w:rPr>
                  <w:rFonts w:ascii="Cambria Math" w:hAnsi="Cambria Math" w:cs="Times New Roman"/>
                  <w:color w:val="000000" w:themeColor="text1"/>
                </w:rPr>
                <m:t>ijt</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0</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1</m:t>
              </m:r>
            </m:sub>
          </m:sSub>
          <m:sSub>
            <m:sSubPr>
              <m:ctrlPr>
                <w:rPr>
                  <w:rFonts w:ascii="Cambria Math" w:hAnsi="Cambria Math" w:cs="Times New Roman"/>
                  <w:i/>
                  <w:color w:val="000000" w:themeColor="text1"/>
                </w:rPr>
              </m:ctrlPr>
            </m:sSubPr>
            <m:e>
              <m:r>
                <w:rPr>
                  <w:rFonts w:ascii="Cambria Math" w:hAnsi="Cambria Math" w:cs="Times New Roman"/>
                  <w:color w:val="000000" w:themeColor="text1"/>
                </w:rPr>
                <m:t>X</m:t>
              </m:r>
            </m:e>
            <m:sub>
              <m:r>
                <w:rPr>
                  <w:rFonts w:ascii="Cambria Math" w:hAnsi="Cambria Math" w:cs="Times New Roman"/>
                  <w:color w:val="000000" w:themeColor="text1"/>
                </w:rPr>
                <m:t>ij</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U</m:t>
              </m:r>
            </m:e>
            <m:sub>
              <m:r>
                <w:rPr>
                  <w:rFonts w:ascii="Cambria Math" w:hAnsi="Cambria Math" w:cs="Times New Roman"/>
                  <w:color w:val="000000" w:themeColor="text1"/>
                </w:rPr>
                <m:t>i</m:t>
              </m:r>
            </m:sub>
          </m:sSub>
          <m:r>
            <w:rPr>
              <w:rFonts w:ascii="Cambria Math" w:hAnsi="Cambria Math" w:cs="Times New Roman"/>
              <w:color w:val="000000" w:themeColor="text1"/>
            </w:rPr>
            <m:t>+</m:t>
          </m:r>
          <m:sSub>
            <m:sSubPr>
              <m:ctrlPr>
                <w:rPr>
                  <w:rFonts w:ascii="Cambria Math" w:hAnsi="Cambria Math" w:cs="Times New Roman"/>
                  <w:i/>
                  <w:color w:val="000000" w:themeColor="text1"/>
                </w:rPr>
              </m:ctrlPr>
            </m:sSubPr>
            <m:e>
              <m:r>
                <w:rPr>
                  <w:rFonts w:ascii="Cambria Math" w:hAnsi="Cambria Math" w:cs="Times New Roman"/>
                  <w:color w:val="000000" w:themeColor="text1"/>
                </w:rPr>
                <m:t>V</m:t>
              </m:r>
            </m:e>
            <m:sub>
              <m:r>
                <w:rPr>
                  <w:rFonts w:ascii="Cambria Math" w:hAnsi="Cambria Math" w:cs="Times New Roman"/>
                  <w:color w:val="000000" w:themeColor="text1"/>
                </w:rPr>
                <m:t>ij</m:t>
              </m:r>
            </m:sub>
          </m:sSub>
          <m:r>
            <w:rPr>
              <w:rFonts w:ascii="Cambria Math" w:hAnsi="Cambria Math" w:cs="Times New Roman"/>
              <w:color w:val="000000" w:themeColor="text1"/>
            </w:rPr>
            <m:t xml:space="preserve">+ </m:t>
          </m:r>
          <m:sSub>
            <m:sSubPr>
              <m:ctrlPr>
                <w:rPr>
                  <w:rFonts w:ascii="Cambria Math" w:hAnsi="Cambria Math" w:cs="Times New Roman"/>
                  <w:i/>
                  <w:color w:val="000000" w:themeColor="text1"/>
                </w:rPr>
              </m:ctrlPr>
            </m:sSubPr>
            <m:e>
              <m:r>
                <w:rPr>
                  <w:rFonts w:ascii="Cambria Math" w:hAnsi="Cambria Math" w:cs="Times New Roman"/>
                  <w:color w:val="000000" w:themeColor="text1"/>
                </w:rPr>
                <m:t>ϵ</m:t>
              </m:r>
            </m:e>
            <m:sub>
              <m:r>
                <w:rPr>
                  <w:rFonts w:ascii="Cambria Math" w:hAnsi="Cambria Math" w:cs="Times New Roman"/>
                  <w:color w:val="000000" w:themeColor="text1"/>
                </w:rPr>
                <m:t>ijt</m:t>
              </m:r>
            </m:sub>
          </m:sSub>
        </m:oMath>
      </m:oMathPara>
    </w:p>
    <w:p w14:paraId="3590AAF4" w14:textId="77777777" w:rsidR="00A74F7B" w:rsidRPr="0097617E" w:rsidRDefault="00075C4F" w:rsidP="00845927">
      <w:pPr>
        <w:spacing w:line="480" w:lineRule="auto"/>
        <w:rPr>
          <w:rFonts w:ascii="Times New Roman" w:eastAsiaTheme="minorEastAsia" w:hAnsi="Times New Roman" w:cs="Times New Roman"/>
          <w:color w:val="000000" w:themeColor="text1"/>
        </w:rPr>
      </w:pPr>
      <m:oMathPara>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U</m:t>
              </m:r>
            </m:e>
            <m:sub>
              <m:r>
                <w:rPr>
                  <w:rFonts w:ascii="Cambria Math" w:eastAsiaTheme="minorEastAsia" w:hAnsi="Cambria Math" w:cs="Times New Roman"/>
                  <w:color w:val="000000" w:themeColor="text1"/>
                </w:rPr>
                <m:t>i</m:t>
              </m:r>
            </m:sub>
          </m:sSub>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m:t>
              </m:r>
            </m:e>
            <m:sup>
              <m:r>
                <w:rPr>
                  <w:rFonts w:ascii="Cambria Math" w:eastAsiaTheme="minorEastAsia" w:hAnsi="Cambria Math" w:cs="Times New Roman"/>
                  <w:color w:val="000000" w:themeColor="text1"/>
                </w:rPr>
                <m:t>i.i.d.</m:t>
              </m:r>
            </m:sup>
          </m:sSup>
          <m:r>
            <w:rPr>
              <w:rFonts w:ascii="Cambria Math" w:eastAsiaTheme="minorEastAsia" w:hAnsi="Cambria Math" w:cs="Times New Roman"/>
              <w:color w:val="000000" w:themeColor="text1"/>
            </w:rPr>
            <m:t xml:space="preserve"> N(0, </m:t>
          </m:r>
          <m:sSubSup>
            <m:sSubSupPr>
              <m:ctrlPr>
                <w:rPr>
                  <w:rFonts w:ascii="Cambria Math" w:eastAsiaTheme="minorEastAsia" w:hAnsi="Cambria Math" w:cs="Times New Roman"/>
                  <w:i/>
                  <w:color w:val="000000" w:themeColor="text1"/>
                </w:rPr>
              </m:ctrlPr>
            </m:sSubSupPr>
            <m:e>
              <m:r>
                <w:rPr>
                  <w:rFonts w:ascii="Cambria Math" w:eastAsiaTheme="minorEastAsia" w:hAnsi="Cambria Math" w:cs="Times New Roman"/>
                  <w:color w:val="000000" w:themeColor="text1"/>
                </w:rPr>
                <m:t>σ</m:t>
              </m:r>
            </m:e>
            <m:sub>
              <m:r>
                <w:rPr>
                  <w:rFonts w:ascii="Cambria Math" w:eastAsiaTheme="minorEastAsia" w:hAnsi="Cambria Math" w:cs="Times New Roman"/>
                  <w:color w:val="000000" w:themeColor="text1"/>
                </w:rPr>
                <m:t>U</m:t>
              </m:r>
            </m:sub>
            <m:sup>
              <m:r>
                <w:rPr>
                  <w:rFonts w:ascii="Cambria Math" w:eastAsiaTheme="minorEastAsia" w:hAnsi="Cambria Math" w:cs="Times New Roman"/>
                  <w:color w:val="000000" w:themeColor="text1"/>
                </w:rPr>
                <m:t>2</m:t>
              </m:r>
            </m:sup>
          </m:sSubSup>
          <m:r>
            <w:rPr>
              <w:rFonts w:ascii="Cambria Math" w:eastAsiaTheme="minorEastAsia" w:hAnsi="Cambria Math" w:cs="Times New Roman"/>
              <w:color w:val="000000" w:themeColor="text1"/>
            </w:rPr>
            <m:t>)</m:t>
          </m:r>
        </m:oMath>
      </m:oMathPara>
    </w:p>
    <w:p w14:paraId="09FB2B5C" w14:textId="77777777" w:rsidR="00A74F7B" w:rsidRPr="0097617E" w:rsidRDefault="00075C4F" w:rsidP="00845927">
      <w:pPr>
        <w:spacing w:line="480" w:lineRule="auto"/>
        <w:rPr>
          <w:rFonts w:ascii="Times New Roman" w:eastAsiaTheme="minorEastAsia" w:hAnsi="Times New Roman" w:cs="Times New Roman"/>
          <w:color w:val="000000" w:themeColor="text1"/>
        </w:rPr>
      </w:pPr>
      <m:oMathPara>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V</m:t>
              </m:r>
            </m:e>
            <m:sub>
              <m:r>
                <w:rPr>
                  <w:rFonts w:ascii="Cambria Math" w:eastAsiaTheme="minorEastAsia" w:hAnsi="Cambria Math" w:cs="Times New Roman"/>
                  <w:color w:val="000000" w:themeColor="text1"/>
                </w:rPr>
                <m:t>ij</m:t>
              </m:r>
            </m:sub>
          </m:sSub>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m:t>
              </m:r>
            </m:e>
            <m:sup>
              <m:r>
                <w:rPr>
                  <w:rFonts w:ascii="Cambria Math" w:eastAsiaTheme="minorEastAsia" w:hAnsi="Cambria Math" w:cs="Times New Roman"/>
                  <w:color w:val="000000" w:themeColor="text1"/>
                </w:rPr>
                <m:t>i.i.d.</m:t>
              </m:r>
            </m:sup>
          </m:sSup>
          <m:r>
            <w:rPr>
              <w:rFonts w:ascii="Cambria Math" w:eastAsiaTheme="minorEastAsia" w:hAnsi="Cambria Math" w:cs="Times New Roman"/>
              <w:color w:val="000000" w:themeColor="text1"/>
            </w:rPr>
            <m:t xml:space="preserve"> N(0, </m:t>
          </m:r>
          <m:sSubSup>
            <m:sSubSupPr>
              <m:ctrlPr>
                <w:rPr>
                  <w:rFonts w:ascii="Cambria Math" w:eastAsiaTheme="minorEastAsia" w:hAnsi="Cambria Math" w:cs="Times New Roman"/>
                  <w:i/>
                  <w:color w:val="000000" w:themeColor="text1"/>
                </w:rPr>
              </m:ctrlPr>
            </m:sSubSupPr>
            <m:e>
              <m:r>
                <w:rPr>
                  <w:rFonts w:ascii="Cambria Math" w:eastAsiaTheme="minorEastAsia" w:hAnsi="Cambria Math" w:cs="Times New Roman"/>
                  <w:color w:val="000000" w:themeColor="text1"/>
                </w:rPr>
                <m:t>σ</m:t>
              </m:r>
            </m:e>
            <m:sub>
              <m:r>
                <w:rPr>
                  <w:rFonts w:ascii="Cambria Math" w:eastAsiaTheme="minorEastAsia" w:hAnsi="Cambria Math" w:cs="Times New Roman"/>
                  <w:color w:val="000000" w:themeColor="text1"/>
                </w:rPr>
                <m:t>V</m:t>
              </m:r>
            </m:sub>
            <m:sup>
              <m:r>
                <w:rPr>
                  <w:rFonts w:ascii="Cambria Math" w:eastAsiaTheme="minorEastAsia" w:hAnsi="Cambria Math" w:cs="Times New Roman"/>
                  <w:color w:val="000000" w:themeColor="text1"/>
                </w:rPr>
                <m:t>2</m:t>
              </m:r>
            </m:sup>
          </m:sSubSup>
          <m:r>
            <w:rPr>
              <w:rFonts w:ascii="Cambria Math" w:eastAsiaTheme="minorEastAsia" w:hAnsi="Cambria Math" w:cs="Times New Roman"/>
              <w:color w:val="000000" w:themeColor="text1"/>
            </w:rPr>
            <m:t>)</m:t>
          </m:r>
        </m:oMath>
      </m:oMathPara>
    </w:p>
    <w:p w14:paraId="03BB1E4D" w14:textId="77777777" w:rsidR="00A74F7B" w:rsidRPr="0097617E" w:rsidRDefault="00A74F7B" w:rsidP="00845927">
      <w:pPr>
        <w:spacing w:line="480" w:lineRule="auto"/>
        <w:rPr>
          <w:rFonts w:ascii="Times New Roman" w:eastAsiaTheme="minorEastAsia" w:hAnsi="Times New Roman" w:cs="Times New Roman"/>
          <w:color w:val="000000" w:themeColor="text1"/>
        </w:rPr>
      </w:pPr>
    </w:p>
    <w:p w14:paraId="3C861417" w14:textId="73F0DC26" w:rsidR="00A74F7B" w:rsidRPr="0097617E" w:rsidRDefault="00A74F7B" w:rsidP="00845927">
      <w:pPr>
        <w:spacing w:line="480" w:lineRule="auto"/>
        <w:rPr>
          <w:rFonts w:ascii="Times New Roman" w:eastAsiaTheme="minorEastAsia" w:hAnsi="Times New Roman" w:cs="Times New Roman"/>
          <w:color w:val="000000" w:themeColor="text1"/>
        </w:rPr>
      </w:pPr>
      <w:r w:rsidRPr="0097617E">
        <w:rPr>
          <w:rFonts w:ascii="Times New Roman" w:hAnsi="Times New Roman" w:cs="Times New Roman"/>
          <w:color w:val="000000" w:themeColor="text1"/>
        </w:rPr>
        <w:t xml:space="preserve">Where there are </w:t>
      </w:r>
      <w:r w:rsidRPr="0097617E">
        <w:rPr>
          <w:rFonts w:ascii="Times New Roman" w:hAnsi="Times New Roman" w:cs="Times New Roman"/>
          <w:color w:val="000000" w:themeColor="text1"/>
        </w:rPr>
        <w:softHyphen/>
      </w:r>
      <m:oMath>
        <m:r>
          <w:rPr>
            <w:rFonts w:ascii="Cambria Math" w:hAnsi="Cambria Math" w:cs="Times New Roman"/>
            <w:color w:val="000000" w:themeColor="text1"/>
          </w:rPr>
          <m:t>i=1, …, 5</m:t>
        </m:r>
      </m:oMath>
      <w:r w:rsidRPr="0097617E">
        <w:rPr>
          <w:rFonts w:ascii="Times New Roman" w:eastAsiaTheme="minorEastAsia" w:hAnsi="Times New Roman" w:cs="Times New Roman"/>
          <w:color w:val="000000" w:themeColor="text1"/>
        </w:rPr>
        <w:t xml:space="preserve"> </w:t>
      </w:r>
      <w:r w:rsidR="00925A99">
        <w:rPr>
          <w:rFonts w:ascii="Times New Roman" w:eastAsiaTheme="minorEastAsia" w:hAnsi="Times New Roman" w:cs="Times New Roman"/>
          <w:color w:val="000000" w:themeColor="text1"/>
        </w:rPr>
        <w:t>subject</w:t>
      </w:r>
      <w:r w:rsidRPr="0097617E">
        <w:rPr>
          <w:rFonts w:ascii="Times New Roman" w:eastAsiaTheme="minorEastAsia" w:hAnsi="Times New Roman" w:cs="Times New Roman"/>
          <w:color w:val="000000" w:themeColor="text1"/>
        </w:rPr>
        <w:t xml:space="preserve">s, each of whom did </w:t>
      </w:r>
      <m:oMath>
        <m:r>
          <w:rPr>
            <w:rFonts w:ascii="Cambria Math" w:eastAsiaTheme="minorEastAsia" w:hAnsi="Cambria Math" w:cs="Times New Roman"/>
            <w:color w:val="000000" w:themeColor="text1"/>
          </w:rPr>
          <m:t xml:space="preserve">j=1, …, </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n</m:t>
            </m:r>
          </m:e>
          <m:sub>
            <m:r>
              <w:rPr>
                <w:rFonts w:ascii="Cambria Math" w:eastAsiaTheme="minorEastAsia" w:hAnsi="Cambria Math" w:cs="Times New Roman"/>
                <w:color w:val="000000" w:themeColor="text1"/>
              </w:rPr>
              <m:t>i</m:t>
            </m:r>
          </m:sub>
        </m:sSub>
      </m:oMath>
      <w:r w:rsidRPr="0097617E">
        <w:rPr>
          <w:rFonts w:ascii="Times New Roman" w:eastAsiaTheme="minorEastAsia" w:hAnsi="Times New Roman" w:cs="Times New Roman"/>
          <w:color w:val="000000" w:themeColor="text1"/>
        </w:rPr>
        <w:t xml:space="preserve"> trials, which may vary from </w:t>
      </w:r>
      <w:r w:rsidR="00925A99">
        <w:rPr>
          <w:rFonts w:ascii="Times New Roman" w:eastAsiaTheme="minorEastAsia" w:hAnsi="Times New Roman" w:cs="Times New Roman"/>
          <w:color w:val="000000" w:themeColor="text1"/>
        </w:rPr>
        <w:t>subject</w:t>
      </w:r>
      <w:r w:rsidRPr="0097617E">
        <w:rPr>
          <w:rFonts w:ascii="Times New Roman" w:eastAsiaTheme="minorEastAsia" w:hAnsi="Times New Roman" w:cs="Times New Roman"/>
          <w:color w:val="000000" w:themeColor="text1"/>
        </w:rPr>
        <w:t xml:space="preserve"> to </w:t>
      </w:r>
      <w:r w:rsidR="00925A99">
        <w:rPr>
          <w:rFonts w:ascii="Times New Roman" w:eastAsiaTheme="minorEastAsia" w:hAnsi="Times New Roman" w:cs="Times New Roman"/>
          <w:color w:val="000000" w:themeColor="text1"/>
        </w:rPr>
        <w:t>subject</w:t>
      </w:r>
      <w:r w:rsidRPr="0097617E">
        <w:rPr>
          <w:rFonts w:ascii="Times New Roman" w:eastAsiaTheme="minorEastAsia" w:hAnsi="Times New Roman" w:cs="Times New Roman"/>
          <w:color w:val="000000" w:themeColor="text1"/>
        </w:rPr>
        <w:t xml:space="preserve">. The number of time steps may also vary for each </w:t>
      </w:r>
      <w:r w:rsidR="00925A99">
        <w:rPr>
          <w:rFonts w:ascii="Times New Roman" w:eastAsiaTheme="minorEastAsia" w:hAnsi="Times New Roman" w:cs="Times New Roman"/>
          <w:color w:val="000000" w:themeColor="text1"/>
        </w:rPr>
        <w:t>subject</w:t>
      </w:r>
      <w:r w:rsidRPr="0097617E">
        <w:rPr>
          <w:rFonts w:ascii="Times New Roman" w:eastAsiaTheme="minorEastAsia" w:hAnsi="Times New Roman" w:cs="Times New Roman"/>
          <w:color w:val="000000" w:themeColor="text1"/>
        </w:rPr>
        <w:t xml:space="preserve">-trial: </w:t>
      </w:r>
      <m:oMath>
        <m:r>
          <w:rPr>
            <w:rFonts w:ascii="Cambria Math" w:eastAsiaTheme="minorEastAsia" w:hAnsi="Cambria Math" w:cs="Times New Roman"/>
            <w:color w:val="000000" w:themeColor="text1"/>
          </w:rPr>
          <m:t xml:space="preserve">t=1,…, </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T</m:t>
            </m:r>
          </m:e>
          <m:sub>
            <m:r>
              <w:rPr>
                <w:rFonts w:ascii="Cambria Math" w:eastAsiaTheme="minorEastAsia" w:hAnsi="Cambria Math" w:cs="Times New Roman"/>
                <w:color w:val="000000" w:themeColor="text1"/>
              </w:rPr>
              <m:t>ij</m:t>
            </m:r>
          </m:sub>
        </m:sSub>
      </m:oMath>
      <w:r w:rsidRPr="0097617E">
        <w:rPr>
          <w:rFonts w:ascii="Times New Roman" w:eastAsiaTheme="minorEastAsia" w:hAnsi="Times New Roman" w:cs="Times New Roman"/>
          <w:color w:val="000000" w:themeColor="text1"/>
        </w:rPr>
        <w:t xml:space="preserve">. Within a given </w:t>
      </w:r>
      <w:r w:rsidR="00925A99">
        <w:rPr>
          <w:rFonts w:ascii="Times New Roman" w:eastAsiaTheme="minorEastAsia" w:hAnsi="Times New Roman" w:cs="Times New Roman"/>
          <w:color w:val="000000" w:themeColor="text1"/>
        </w:rPr>
        <w:t>subject</w:t>
      </w:r>
      <w:r w:rsidRPr="0097617E">
        <w:rPr>
          <w:rFonts w:ascii="Times New Roman" w:eastAsiaTheme="minorEastAsia" w:hAnsi="Times New Roman" w:cs="Times New Roman"/>
          <w:color w:val="000000" w:themeColor="text1"/>
        </w:rPr>
        <w:t xml:space="preserve">-trial, the errors are assumed to have an AR(1) structure, which we write generically (dropping the </w:t>
      </w:r>
      <w:r w:rsidR="00FF6A6C">
        <w:rPr>
          <w:rFonts w:ascii="Times New Roman" w:eastAsiaTheme="minorEastAsia" w:hAnsi="Times New Roman" w:cs="Times New Roman"/>
          <w:color w:val="000000" w:themeColor="text1"/>
        </w:rPr>
        <w:t>subject</w:t>
      </w:r>
      <w:r w:rsidRPr="0097617E">
        <w:rPr>
          <w:rFonts w:ascii="Times New Roman" w:eastAsiaTheme="minorEastAsia" w:hAnsi="Times New Roman" w:cs="Times New Roman"/>
          <w:color w:val="000000" w:themeColor="text1"/>
        </w:rPr>
        <w:t xml:space="preserve">-trial subscripts, </w:t>
      </w:r>
      <w:proofErr w:type="spellStart"/>
      <w:r w:rsidRPr="0097617E">
        <w:rPr>
          <w:rFonts w:ascii="Times New Roman" w:eastAsiaTheme="minorEastAsia" w:hAnsi="Times New Roman" w:cs="Times New Roman"/>
          <w:color w:val="000000" w:themeColor="text1"/>
        </w:rPr>
        <w:t>ij</w:t>
      </w:r>
      <w:proofErr w:type="spellEnd"/>
      <w:r w:rsidRPr="0097617E">
        <w:rPr>
          <w:rFonts w:ascii="Times New Roman" w:eastAsiaTheme="minorEastAsia" w:hAnsi="Times New Roman" w:cs="Times New Roman"/>
          <w:color w:val="000000" w:themeColor="text1"/>
        </w:rPr>
        <w:t>, on the errors for ease of notation) as:</w:t>
      </w:r>
    </w:p>
    <w:p w14:paraId="7EBD7EF5" w14:textId="77777777" w:rsidR="00A74F7B" w:rsidRPr="0097617E" w:rsidRDefault="00075C4F" w:rsidP="00845927">
      <w:pPr>
        <w:spacing w:line="480" w:lineRule="auto"/>
        <w:rPr>
          <w:rFonts w:ascii="Times New Roman" w:eastAsiaTheme="minorEastAsia" w:hAnsi="Times New Roman" w:cs="Times New Roman"/>
          <w:color w:val="000000" w:themeColor="text1"/>
        </w:rPr>
      </w:pPr>
      <m:oMathPara>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ϵ</m:t>
              </m:r>
            </m:e>
            <m:sub>
              <m:r>
                <w:rPr>
                  <w:rFonts w:ascii="Cambria Math" w:eastAsiaTheme="minorEastAsia" w:hAnsi="Cambria Math" w:cs="Times New Roman"/>
                  <w:color w:val="000000" w:themeColor="text1"/>
                </w:rPr>
                <m:t>t</m:t>
              </m:r>
            </m:sub>
          </m:sSub>
          <m:r>
            <w:rPr>
              <w:rFonts w:ascii="Cambria Math" w:eastAsiaTheme="minorEastAsia" w:hAnsi="Cambria Math" w:cs="Times New Roman"/>
              <w:color w:val="000000" w:themeColor="text1"/>
            </w:rPr>
            <m:t>=ϕ</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ϵ</m:t>
              </m:r>
            </m:e>
            <m:sub>
              <m:r>
                <w:rPr>
                  <w:rFonts w:ascii="Cambria Math" w:eastAsiaTheme="minorEastAsia" w:hAnsi="Cambria Math" w:cs="Times New Roman"/>
                  <w:color w:val="000000" w:themeColor="text1"/>
                </w:rPr>
                <m:t>t-1</m:t>
              </m:r>
            </m:sub>
          </m:sSub>
          <m:r>
            <w:rPr>
              <w:rFonts w:ascii="Cambria Math" w:eastAsiaTheme="minorEastAsia" w:hAnsi="Cambria Math" w:cs="Times New Roman"/>
              <w:color w:val="000000" w:themeColor="text1"/>
            </w:rPr>
            <m:t xml:space="preserve">+ </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η</m:t>
              </m:r>
            </m:e>
            <m:sub>
              <m:r>
                <w:rPr>
                  <w:rFonts w:ascii="Cambria Math" w:eastAsiaTheme="minorEastAsia" w:hAnsi="Cambria Math" w:cs="Times New Roman"/>
                  <w:color w:val="000000" w:themeColor="text1"/>
                </w:rPr>
                <m:t>t</m:t>
              </m:r>
            </m:sub>
          </m:sSub>
          <m:r>
            <w:rPr>
              <w:rFonts w:ascii="Cambria Math" w:eastAsiaTheme="minorEastAsia" w:hAnsi="Cambria Math" w:cs="Times New Roman"/>
              <w:color w:val="000000" w:themeColor="text1"/>
            </w:rPr>
            <m:t xml:space="preserve">,     </m:t>
          </m:r>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η</m:t>
              </m:r>
            </m:e>
            <m:sub>
              <m:r>
                <w:rPr>
                  <w:rFonts w:ascii="Cambria Math" w:eastAsiaTheme="minorEastAsia" w:hAnsi="Cambria Math" w:cs="Times New Roman"/>
                  <w:color w:val="000000" w:themeColor="text1"/>
                </w:rPr>
                <m:t>t</m:t>
              </m:r>
            </m:sub>
          </m:sSub>
          <m:sSup>
            <m:sSupPr>
              <m:ctrlPr>
                <w:rPr>
                  <w:rFonts w:ascii="Cambria Math" w:eastAsiaTheme="minorEastAsia" w:hAnsi="Cambria Math" w:cs="Times New Roman"/>
                  <w:i/>
                  <w:color w:val="000000" w:themeColor="text1"/>
                </w:rPr>
              </m:ctrlPr>
            </m:sSupPr>
            <m:e>
              <m:r>
                <w:rPr>
                  <w:rFonts w:ascii="Cambria Math" w:eastAsiaTheme="minorEastAsia" w:hAnsi="Cambria Math" w:cs="Times New Roman"/>
                  <w:color w:val="000000" w:themeColor="text1"/>
                </w:rPr>
                <m:t>∼</m:t>
              </m:r>
            </m:e>
            <m:sup>
              <m:r>
                <w:rPr>
                  <w:rFonts w:ascii="Cambria Math" w:eastAsiaTheme="minorEastAsia" w:hAnsi="Cambria Math" w:cs="Times New Roman"/>
                  <w:color w:val="000000" w:themeColor="text1"/>
                </w:rPr>
                <m:t>i.i.d.</m:t>
              </m:r>
            </m:sup>
          </m:sSup>
          <m:r>
            <w:rPr>
              <w:rFonts w:ascii="Cambria Math" w:eastAsiaTheme="minorEastAsia" w:hAnsi="Cambria Math" w:cs="Times New Roman"/>
              <w:color w:val="000000" w:themeColor="text1"/>
            </w:rPr>
            <m:t xml:space="preserve"> N(0, </m:t>
          </m:r>
          <m:sSubSup>
            <m:sSubSupPr>
              <m:ctrlPr>
                <w:rPr>
                  <w:rFonts w:ascii="Cambria Math" w:eastAsiaTheme="minorEastAsia" w:hAnsi="Cambria Math" w:cs="Times New Roman"/>
                  <w:i/>
                  <w:color w:val="000000" w:themeColor="text1"/>
                </w:rPr>
              </m:ctrlPr>
            </m:sSubSupPr>
            <m:e>
              <m:r>
                <w:rPr>
                  <w:rFonts w:ascii="Cambria Math" w:eastAsiaTheme="minorEastAsia" w:hAnsi="Cambria Math" w:cs="Times New Roman"/>
                  <w:color w:val="000000" w:themeColor="text1"/>
                </w:rPr>
                <m:t>σ</m:t>
              </m:r>
            </m:e>
            <m:sub>
              <m:r>
                <w:rPr>
                  <w:rFonts w:ascii="Cambria Math" w:eastAsiaTheme="minorEastAsia" w:hAnsi="Cambria Math" w:cs="Times New Roman"/>
                  <w:color w:val="000000" w:themeColor="text1"/>
                </w:rPr>
                <m:t>η</m:t>
              </m:r>
            </m:sub>
            <m:sup>
              <m:r>
                <w:rPr>
                  <w:rFonts w:ascii="Cambria Math" w:eastAsiaTheme="minorEastAsia" w:hAnsi="Cambria Math" w:cs="Times New Roman"/>
                  <w:color w:val="000000" w:themeColor="text1"/>
                </w:rPr>
                <m:t>2</m:t>
              </m:r>
            </m:sup>
          </m:sSubSup>
          <m:r>
            <w:rPr>
              <w:rFonts w:ascii="Cambria Math" w:eastAsiaTheme="minorEastAsia" w:hAnsi="Cambria Math" w:cs="Times New Roman"/>
              <w:color w:val="000000" w:themeColor="text1"/>
            </w:rPr>
            <m:t>)</m:t>
          </m:r>
        </m:oMath>
      </m:oMathPara>
    </w:p>
    <w:p w14:paraId="46BC7D95" w14:textId="6D105867" w:rsidR="00571367" w:rsidRPr="0097617E" w:rsidRDefault="00A74F7B" w:rsidP="00845927">
      <w:pPr>
        <w:spacing w:line="480" w:lineRule="auto"/>
        <w:rPr>
          <w:rFonts w:ascii="Times New Roman" w:eastAsiaTheme="minorEastAsia" w:hAnsi="Times New Roman" w:cs="Times New Roman"/>
          <w:color w:val="000000" w:themeColor="text1"/>
        </w:rPr>
      </w:pPr>
      <w:r w:rsidRPr="0097617E">
        <w:rPr>
          <w:rFonts w:ascii="Times New Roman" w:eastAsiaTheme="minorEastAsia" w:hAnsi="Times New Roman" w:cs="Times New Roman"/>
          <w:color w:val="000000" w:themeColor="text1"/>
        </w:rPr>
        <w:lastRenderedPageBreak/>
        <w:t xml:space="preserve">Ultimately, we are interested in testing for the marginal effect of either the HFNC or </w:t>
      </w:r>
      <w:r w:rsidRPr="0097617E">
        <w:rPr>
          <w:rFonts w:ascii="Times New Roman" w:hAnsi="Times New Roman" w:cs="Times New Roman"/>
          <w:color w:val="000000" w:themeColor="text1"/>
        </w:rPr>
        <w:t xml:space="preserve">BiPAP </w:t>
      </w:r>
      <w:r w:rsidRPr="0097617E">
        <w:rPr>
          <w:rFonts w:ascii="Times New Roman" w:eastAsiaTheme="minorEastAsia" w:hAnsi="Times New Roman" w:cs="Times New Roman"/>
          <w:color w:val="000000" w:themeColor="text1"/>
        </w:rPr>
        <w:t xml:space="preserve">on the total aerosol concentration  </w:t>
      </w:r>
      <m:oMath>
        <m:sSub>
          <m:sSubPr>
            <m:ctrlPr>
              <w:rPr>
                <w:rFonts w:ascii="Cambria Math" w:eastAsiaTheme="minorEastAsia" w:hAnsi="Cambria Math" w:cs="Times New Roman"/>
                <w:color w:val="000000" w:themeColor="text1"/>
              </w:rPr>
            </m:ctrlPr>
          </m:sSubPr>
          <m:e>
            <m:r>
              <w:rPr>
                <w:rFonts w:ascii="Cambria Math" w:eastAsiaTheme="minorEastAsia" w:hAnsi="Cambria Math" w:cs="Times New Roman"/>
                <w:color w:val="000000" w:themeColor="text1"/>
              </w:rPr>
              <m:t>H</m:t>
            </m:r>
          </m:e>
          <m:sub>
            <m:r>
              <w:rPr>
                <w:rFonts w:ascii="Cambria Math" w:eastAsiaTheme="minorEastAsia" w:hAnsi="Cambria Math" w:cs="Times New Roman"/>
                <w:color w:val="000000" w:themeColor="text1"/>
              </w:rPr>
              <m:t>0</m:t>
            </m:r>
          </m:sub>
        </m:sSub>
        <m:r>
          <w:rPr>
            <w:rFonts w:ascii="Cambria Math" w:eastAsiaTheme="minorEastAsia" w:hAnsi="Cambria Math" w:cs="Times New Roman"/>
            <w:color w:val="000000" w:themeColor="text1"/>
          </w:rPr>
          <m:t xml:space="preserve">: </m:t>
        </m:r>
        <m:sSub>
          <m:sSubPr>
            <m:ctrlPr>
              <w:rPr>
                <w:rFonts w:ascii="Cambria Math" w:eastAsiaTheme="minorEastAsia" w:hAnsi="Cambria Math" w:cs="Times New Roman"/>
                <w:color w:val="000000" w:themeColor="text1"/>
              </w:rPr>
            </m:ctrlPr>
          </m:sSubPr>
          <m:e>
            <m:r>
              <w:rPr>
                <w:rFonts w:ascii="Cambria Math" w:eastAsiaTheme="minorEastAsia" w:hAnsi="Cambria Math" w:cs="Times New Roman"/>
                <w:color w:val="000000" w:themeColor="text1"/>
              </w:rPr>
              <m:t>β</m:t>
            </m:r>
          </m:e>
          <m:sub>
            <m:r>
              <w:rPr>
                <w:rFonts w:ascii="Cambria Math" w:eastAsiaTheme="minorEastAsia" w:hAnsi="Cambria Math" w:cs="Times New Roman"/>
                <w:color w:val="000000" w:themeColor="text1"/>
              </w:rPr>
              <m:t>1</m:t>
            </m:r>
          </m:sub>
        </m:sSub>
        <m:r>
          <w:rPr>
            <w:rFonts w:ascii="Cambria Math" w:eastAsiaTheme="minorEastAsia" w:hAnsi="Cambria Math" w:cs="Times New Roman"/>
            <w:color w:val="000000" w:themeColor="text1"/>
          </w:rPr>
          <m:t>=0</m:t>
        </m:r>
      </m:oMath>
      <w:r w:rsidRPr="0097617E">
        <w:rPr>
          <w:rFonts w:ascii="Times New Roman" w:eastAsiaTheme="minorEastAsia" w:hAnsi="Times New Roman" w:cs="Times New Roman"/>
          <w:color w:val="000000" w:themeColor="text1"/>
        </w:rPr>
        <w:t xml:space="preserve"> vs </w:t>
      </w:r>
      <m:oMath>
        <m:sSub>
          <m:sSubPr>
            <m:ctrlPr>
              <w:rPr>
                <w:rFonts w:ascii="Cambria Math" w:eastAsiaTheme="minorEastAsia" w:hAnsi="Cambria Math" w:cs="Times New Roman"/>
                <w:color w:val="000000" w:themeColor="text1"/>
              </w:rPr>
            </m:ctrlPr>
          </m:sSubPr>
          <m:e>
            <m:r>
              <w:rPr>
                <w:rFonts w:ascii="Cambria Math" w:eastAsiaTheme="minorEastAsia" w:hAnsi="Cambria Math" w:cs="Times New Roman"/>
                <w:color w:val="000000" w:themeColor="text1"/>
              </w:rPr>
              <m:t>H</m:t>
            </m:r>
          </m:e>
          <m:sub>
            <m:r>
              <w:rPr>
                <w:rFonts w:ascii="Cambria Math" w:eastAsiaTheme="minorEastAsia" w:hAnsi="Cambria Math" w:cs="Times New Roman"/>
                <w:color w:val="000000" w:themeColor="text1"/>
              </w:rPr>
              <m:t>1</m:t>
            </m:r>
          </m:sub>
        </m:sSub>
        <m:r>
          <w:rPr>
            <w:rFonts w:ascii="Cambria Math" w:eastAsiaTheme="minorEastAsia" w:hAnsi="Cambria Math" w:cs="Times New Roman"/>
            <w:color w:val="000000" w:themeColor="text1"/>
          </w:rPr>
          <m:t>:</m:t>
        </m:r>
        <m:sSub>
          <m:sSubPr>
            <m:ctrlPr>
              <w:rPr>
                <w:rFonts w:ascii="Cambria Math" w:eastAsiaTheme="minorEastAsia" w:hAnsi="Cambria Math" w:cs="Times New Roman"/>
                <w:color w:val="000000" w:themeColor="text1"/>
              </w:rPr>
            </m:ctrlPr>
          </m:sSubPr>
          <m:e>
            <m:r>
              <w:rPr>
                <w:rFonts w:ascii="Cambria Math" w:eastAsiaTheme="minorEastAsia" w:hAnsi="Cambria Math" w:cs="Times New Roman"/>
                <w:color w:val="000000" w:themeColor="text1"/>
              </w:rPr>
              <m:t>β</m:t>
            </m:r>
          </m:e>
          <m:sub>
            <m:r>
              <w:rPr>
                <w:rFonts w:ascii="Cambria Math" w:eastAsiaTheme="minorEastAsia" w:hAnsi="Cambria Math" w:cs="Times New Roman"/>
                <w:color w:val="000000" w:themeColor="text1"/>
              </w:rPr>
              <m:t>1</m:t>
            </m:r>
          </m:sub>
        </m:sSub>
        <m:r>
          <w:rPr>
            <w:rFonts w:ascii="Cambria Math" w:eastAsiaTheme="minorEastAsia" w:hAnsi="Cambria Math" w:cs="Times New Roman"/>
            <w:color w:val="000000" w:themeColor="text1"/>
          </w:rPr>
          <m:t>≠0</m:t>
        </m:r>
      </m:oMath>
      <w:r w:rsidRPr="0097617E">
        <w:rPr>
          <w:rFonts w:ascii="Times New Roman" w:eastAsiaTheme="minorEastAsia" w:hAnsi="Times New Roman" w:cs="Times New Roman"/>
          <w:color w:val="000000" w:themeColor="text1"/>
        </w:rPr>
        <w:t xml:space="preserve">. Conditional level </w:t>
      </w:r>
      <m:oMath>
        <m:r>
          <w:rPr>
            <w:rFonts w:ascii="Cambria Math" w:eastAsiaTheme="minorEastAsia" w:hAnsi="Cambria Math" w:cs="Times New Roman"/>
            <w:color w:val="000000" w:themeColor="text1"/>
          </w:rPr>
          <m:t>α</m:t>
        </m:r>
      </m:oMath>
      <w:r w:rsidRPr="0097617E">
        <w:rPr>
          <w:rFonts w:ascii="Times New Roman" w:eastAsiaTheme="minorEastAsia" w:hAnsi="Times New Roman" w:cs="Times New Roman"/>
          <w:color w:val="000000" w:themeColor="text1"/>
        </w:rPr>
        <w:t xml:space="preserve"> tests for the device fixed effect can be performed using the usual t-test for linear regression models using the restricted maximum likelihood (REML) conditional estimates of the variances. </w:t>
      </w:r>
      <w:r w:rsidR="00560CFB" w:rsidRPr="0097617E">
        <w:rPr>
          <w:rFonts w:ascii="Times New Roman" w:eastAsiaTheme="minorEastAsia" w:hAnsi="Times New Roman" w:cs="Times New Roman"/>
          <w:color w:val="000000" w:themeColor="text1"/>
        </w:rPr>
        <w:t>T</w:t>
      </w:r>
      <w:r w:rsidRPr="0097617E">
        <w:rPr>
          <w:rFonts w:ascii="Times New Roman" w:eastAsiaTheme="minorEastAsia" w:hAnsi="Times New Roman" w:cs="Times New Roman"/>
          <w:color w:val="000000" w:themeColor="text1"/>
        </w:rPr>
        <w:t xml:space="preserve">he corresponding </w:t>
      </w:r>
      <m:oMath>
        <m:r>
          <w:rPr>
            <w:rFonts w:ascii="Cambria Math" w:eastAsiaTheme="minorEastAsia" w:hAnsi="Cambria Math" w:cs="Times New Roman"/>
            <w:color w:val="000000" w:themeColor="text1"/>
          </w:rPr>
          <m:t>(1-α</m:t>
        </m:r>
      </m:oMath>
      <w:r w:rsidRPr="0097617E">
        <w:rPr>
          <w:rFonts w:ascii="Times New Roman" w:eastAsiaTheme="minorEastAsia" w:hAnsi="Times New Roman" w:cs="Times New Roman"/>
          <w:color w:val="000000" w:themeColor="text1"/>
        </w:rPr>
        <w:t>)% confidence intervals obtained from inverting these t-tests are reported in</w:t>
      </w:r>
      <w:r w:rsidR="00A873AB" w:rsidRPr="0097617E">
        <w:rPr>
          <w:rFonts w:ascii="Times New Roman" w:eastAsiaTheme="minorEastAsia" w:hAnsi="Times New Roman" w:cs="Times New Roman"/>
          <w:color w:val="000000" w:themeColor="text1"/>
        </w:rPr>
        <w:t xml:space="preserve"> </w:t>
      </w:r>
      <w:r w:rsidR="00D2484B">
        <w:rPr>
          <w:rFonts w:ascii="Times New Roman" w:eastAsiaTheme="minorEastAsia" w:hAnsi="Times New Roman" w:cs="Times New Roman"/>
        </w:rPr>
        <w:t>Figure</w:t>
      </w:r>
      <w:r w:rsidR="00BE473D">
        <w:rPr>
          <w:rFonts w:ascii="Times New Roman" w:eastAsiaTheme="minorEastAsia" w:hAnsi="Times New Roman" w:cs="Times New Roman"/>
        </w:rPr>
        <w:t xml:space="preserve"> E</w:t>
      </w:r>
      <w:r w:rsidR="00D2484B">
        <w:rPr>
          <w:rFonts w:ascii="Times New Roman" w:eastAsiaTheme="minorEastAsia" w:hAnsi="Times New Roman" w:cs="Times New Roman"/>
        </w:rPr>
        <w:t>6</w:t>
      </w:r>
      <w:r w:rsidR="00571367" w:rsidRPr="0097617E">
        <w:rPr>
          <w:rFonts w:ascii="Times New Roman" w:eastAsiaTheme="minorEastAsia" w:hAnsi="Times New Roman" w:cs="Times New Roman"/>
          <w:color w:val="000000" w:themeColor="text1"/>
        </w:rPr>
        <w:t>.</w:t>
      </w:r>
    </w:p>
    <w:p w14:paraId="482A8B47" w14:textId="77777777" w:rsidR="00A873AB" w:rsidRPr="0097617E" w:rsidRDefault="00A873AB" w:rsidP="00A873AB">
      <w:pPr>
        <w:spacing w:line="480" w:lineRule="auto"/>
        <w:rPr>
          <w:rFonts w:ascii="Times New Roman" w:eastAsiaTheme="minorEastAsia" w:hAnsi="Times New Roman" w:cs="Times New Roman"/>
          <w:color w:val="FF0000"/>
        </w:rPr>
      </w:pPr>
      <w:r w:rsidRPr="0097617E">
        <w:rPr>
          <w:rFonts w:ascii="Times New Roman" w:eastAsiaTheme="minorEastAsia" w:hAnsi="Times New Roman" w:cs="Times New Roman"/>
          <w:noProof/>
          <w:color w:val="FF0000"/>
        </w:rPr>
        <w:drawing>
          <wp:inline distT="0" distB="0" distL="0" distR="0" wp14:anchorId="0F941555" wp14:editId="3F031F4B">
            <wp:extent cx="5931535" cy="36658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31535" cy="3665855"/>
                    </a:xfrm>
                    <a:prstGeom prst="rect">
                      <a:avLst/>
                    </a:prstGeom>
                    <a:noFill/>
                    <a:ln>
                      <a:noFill/>
                    </a:ln>
                  </pic:spPr>
                </pic:pic>
              </a:graphicData>
            </a:graphic>
          </wp:inline>
        </w:drawing>
      </w:r>
    </w:p>
    <w:p w14:paraId="232E0DF1" w14:textId="42468960" w:rsidR="00A873AB" w:rsidRPr="00973CBA" w:rsidRDefault="00A873AB" w:rsidP="00D2484B">
      <w:pPr>
        <w:spacing w:line="240" w:lineRule="auto"/>
        <w:rPr>
          <w:rFonts w:ascii="Times New Roman" w:hAnsi="Times New Roman" w:cs="Times New Roman"/>
          <w:i/>
          <w:iCs/>
        </w:rPr>
      </w:pPr>
      <w:bookmarkStart w:id="2" w:name="_Ref54797045"/>
      <w:r w:rsidRPr="00973CBA">
        <w:rPr>
          <w:rFonts w:ascii="Times New Roman" w:hAnsi="Times New Roman" w:cs="Times New Roman"/>
          <w:b/>
          <w:i/>
          <w:iCs/>
        </w:rPr>
        <w:t xml:space="preserve">Figure </w:t>
      </w:r>
      <w:bookmarkEnd w:id="2"/>
      <w:r w:rsidR="0066456B">
        <w:rPr>
          <w:rFonts w:ascii="Times New Roman" w:hAnsi="Times New Roman" w:cs="Times New Roman"/>
          <w:b/>
          <w:i/>
          <w:iCs/>
        </w:rPr>
        <w:t>E</w:t>
      </w:r>
      <w:r w:rsidR="00D2484B" w:rsidRPr="00973CBA">
        <w:rPr>
          <w:rFonts w:ascii="Times New Roman" w:hAnsi="Times New Roman" w:cs="Times New Roman"/>
          <w:b/>
          <w:i/>
          <w:iCs/>
        </w:rPr>
        <w:t>6</w:t>
      </w:r>
      <w:r w:rsidRPr="00973CBA">
        <w:rPr>
          <w:rFonts w:ascii="Times New Roman" w:hAnsi="Times New Roman" w:cs="Times New Roman"/>
          <w:b/>
          <w:i/>
          <w:iCs/>
        </w:rPr>
        <w:t>:</w:t>
      </w:r>
      <w:r w:rsidRPr="00973CBA">
        <w:rPr>
          <w:rFonts w:ascii="Times New Roman" w:hAnsi="Times New Roman" w:cs="Times New Roman"/>
          <w:i/>
          <w:iCs/>
        </w:rPr>
        <w:t xml:space="preserve"> Estimated marginal means and associated 95% confidence intervals for the device on vs off states for four separate models: (A) OPS 3330 and BPAP, (B) OPS 3330 and HFNC, (C) WIBS and BPAP, and (D) WIBS and HFNC.</w:t>
      </w:r>
    </w:p>
    <w:p w14:paraId="38D9A6A6" w14:textId="77777777" w:rsidR="00D2484B" w:rsidRPr="0097617E" w:rsidRDefault="00D2484B" w:rsidP="00A873AB">
      <w:pPr>
        <w:spacing w:line="480" w:lineRule="auto"/>
        <w:rPr>
          <w:rFonts w:ascii="Times New Roman" w:hAnsi="Times New Roman" w:cs="Times New Roman"/>
          <w:iCs/>
        </w:rPr>
      </w:pPr>
    </w:p>
    <w:p w14:paraId="10DB0ED1" w14:textId="77777777" w:rsidR="00E522B8" w:rsidRPr="00112A7A" w:rsidRDefault="00C92AFA" w:rsidP="00845927">
      <w:pPr>
        <w:spacing w:line="480" w:lineRule="auto"/>
        <w:rPr>
          <w:rFonts w:ascii="Times New Roman" w:eastAsiaTheme="minorEastAsia" w:hAnsi="Times New Roman" w:cs="Times New Roman"/>
          <w:b/>
          <w:color w:val="000000" w:themeColor="text1"/>
        </w:rPr>
      </w:pPr>
      <w:r w:rsidRPr="00112A7A">
        <w:rPr>
          <w:rFonts w:ascii="Times New Roman" w:hAnsi="Times New Roman" w:cs="Times New Roman"/>
          <w:b/>
        </w:rPr>
        <w:t>Chamber Measurement</w:t>
      </w:r>
      <w:r w:rsidRPr="00112A7A">
        <w:rPr>
          <w:rFonts w:ascii="Times New Roman" w:eastAsiaTheme="minorEastAsia" w:hAnsi="Times New Roman" w:cs="Times New Roman"/>
          <w:b/>
          <w:color w:val="000000" w:themeColor="text1"/>
        </w:rPr>
        <w:t xml:space="preserve"> </w:t>
      </w:r>
      <w:r w:rsidR="00E522B8" w:rsidRPr="00112A7A">
        <w:rPr>
          <w:rFonts w:ascii="Times New Roman" w:eastAsiaTheme="minorEastAsia" w:hAnsi="Times New Roman" w:cs="Times New Roman"/>
          <w:b/>
          <w:color w:val="000000" w:themeColor="text1"/>
        </w:rPr>
        <w:t>Model Uncertainty</w:t>
      </w:r>
    </w:p>
    <w:p w14:paraId="3ED4199B" w14:textId="06AAC267" w:rsidR="00560CFB" w:rsidRDefault="00560CFB" w:rsidP="00584F34">
      <w:pPr>
        <w:spacing w:line="480" w:lineRule="auto"/>
        <w:ind w:firstLine="720"/>
        <w:rPr>
          <w:rFonts w:ascii="Times New Roman" w:eastAsiaTheme="minorEastAsia" w:hAnsi="Times New Roman" w:cs="Times New Roman"/>
          <w:color w:val="000000" w:themeColor="text1"/>
        </w:rPr>
      </w:pPr>
      <w:r w:rsidRPr="0097617E">
        <w:rPr>
          <w:rFonts w:ascii="Times New Roman" w:hAnsi="Times New Roman" w:cs="Times New Roman"/>
          <w:color w:val="000000" w:themeColor="text1"/>
        </w:rPr>
        <w:t xml:space="preserve">The uncertainty in the marginal effect of the respiratory devices on aerosol concentration gives </w:t>
      </w:r>
      <w:r w:rsidRPr="0097617E">
        <w:rPr>
          <w:rFonts w:ascii="Times New Roman" w:hAnsi="Times New Roman" w:cs="Times New Roman"/>
        </w:rPr>
        <w:t xml:space="preserve">rough guidance on the minimum detectable effect size.  This </w:t>
      </w:r>
      <w:r w:rsidRPr="0097617E">
        <w:rPr>
          <w:rFonts w:ascii="Times New Roman" w:hAnsi="Times New Roman" w:cs="Times New Roman"/>
          <w:color w:val="000000" w:themeColor="text1"/>
        </w:rPr>
        <w:t xml:space="preserve">can be described by the confidence interval estimate for the unknown parameter </w:t>
      </w:r>
      <m:oMath>
        <m:sSub>
          <m:sSubPr>
            <m:ctrlPr>
              <w:rPr>
                <w:rFonts w:ascii="Cambria Math" w:hAnsi="Cambria Math" w:cs="Times New Roman"/>
                <w:i/>
                <w:color w:val="000000" w:themeColor="text1"/>
              </w:rPr>
            </m:ctrlPr>
          </m:sSubPr>
          <m:e>
            <m:r>
              <w:rPr>
                <w:rFonts w:ascii="Cambria Math" w:hAnsi="Cambria Math" w:cs="Times New Roman"/>
                <w:color w:val="000000" w:themeColor="text1"/>
              </w:rPr>
              <m:t>β</m:t>
            </m:r>
          </m:e>
          <m:sub>
            <m:r>
              <w:rPr>
                <w:rFonts w:ascii="Cambria Math" w:hAnsi="Cambria Math" w:cs="Times New Roman"/>
                <w:color w:val="000000" w:themeColor="text1"/>
              </w:rPr>
              <m:t>0</m:t>
            </m:r>
          </m:sub>
        </m:sSub>
      </m:oMath>
      <w:r w:rsidRPr="0097617E">
        <w:rPr>
          <w:rFonts w:ascii="Times New Roman" w:eastAsiaTheme="minorEastAsia" w:hAnsi="Times New Roman" w:cs="Times New Roman"/>
          <w:color w:val="000000" w:themeColor="text1"/>
        </w:rPr>
        <w:t>, or t</w:t>
      </w:r>
      <w:r w:rsidRPr="0097617E">
        <w:rPr>
          <w:rFonts w:ascii="Times New Roman" w:hAnsi="Times New Roman" w:cs="Times New Roman"/>
          <w:color w:val="000000" w:themeColor="text1"/>
        </w:rPr>
        <w:t xml:space="preserve">he half-width of the 95% confidence interval – calculated as </w:t>
      </w:r>
      <m:oMath>
        <m:sSubSup>
          <m:sSubSupPr>
            <m:ctrlPr>
              <w:rPr>
                <w:rFonts w:ascii="Cambria Math" w:hAnsi="Cambria Math" w:cs="Times New Roman"/>
                <w:i/>
                <w:color w:val="000000" w:themeColor="text1"/>
              </w:rPr>
            </m:ctrlPr>
          </m:sSubSupPr>
          <m:e>
            <m:r>
              <w:rPr>
                <w:rFonts w:ascii="Cambria Math" w:hAnsi="Cambria Math" w:cs="Times New Roman"/>
                <w:color w:val="000000" w:themeColor="text1"/>
              </w:rPr>
              <m:t>F</m:t>
            </m:r>
          </m:e>
          <m:sub>
            <m:sSub>
              <m:sSubPr>
                <m:ctrlPr>
                  <w:rPr>
                    <w:rFonts w:ascii="Cambria Math" w:hAnsi="Cambria Math" w:cs="Times New Roman"/>
                    <w:i/>
                    <w:color w:val="000000" w:themeColor="text1"/>
                  </w:rPr>
                </m:ctrlPr>
              </m:sSubPr>
              <m:e>
                <m:r>
                  <w:rPr>
                    <w:rFonts w:ascii="Cambria Math" w:hAnsi="Cambria Math" w:cs="Times New Roman"/>
                    <w:color w:val="000000" w:themeColor="text1"/>
                  </w:rPr>
                  <m:t>T</m:t>
                </m:r>
              </m:e>
              <m:sub>
                <m:r>
                  <w:rPr>
                    <w:rFonts w:ascii="Cambria Math" w:hAnsi="Cambria Math" w:cs="Times New Roman"/>
                    <w:color w:val="000000" w:themeColor="text1"/>
                  </w:rPr>
                  <m:t>df</m:t>
                </m:r>
              </m:sub>
            </m:sSub>
          </m:sub>
          <m:sup>
            <m:r>
              <w:rPr>
                <w:rFonts w:ascii="Cambria Math" w:hAnsi="Cambria Math" w:cs="Times New Roman"/>
                <w:color w:val="000000" w:themeColor="text1"/>
              </w:rPr>
              <m:t>-1</m:t>
            </m:r>
          </m:sup>
        </m:sSubSup>
        <m:d>
          <m:dPr>
            <m:ctrlPr>
              <w:rPr>
                <w:rFonts w:ascii="Cambria Math" w:hAnsi="Cambria Math" w:cs="Times New Roman"/>
                <w:i/>
                <w:color w:val="000000" w:themeColor="text1"/>
              </w:rPr>
            </m:ctrlPr>
          </m:dPr>
          <m:e>
            <m:r>
              <w:rPr>
                <w:rFonts w:ascii="Cambria Math" w:hAnsi="Cambria Math" w:cs="Times New Roman"/>
                <w:color w:val="000000" w:themeColor="text1"/>
              </w:rPr>
              <m:t>0.025</m:t>
            </m:r>
          </m:e>
        </m:d>
        <m:r>
          <w:rPr>
            <w:rFonts w:ascii="Cambria Math" w:eastAsiaTheme="minorEastAsia" w:hAnsi="Cambria Math" w:cs="Times New Roman"/>
            <w:color w:val="000000" w:themeColor="text1"/>
          </w:rPr>
          <m:t>*standard error</m:t>
        </m:r>
      </m:oMath>
      <w:r w:rsidRPr="0097617E">
        <w:rPr>
          <w:rFonts w:ascii="Times New Roman" w:eastAsiaTheme="minorEastAsia" w:hAnsi="Times New Roman" w:cs="Times New Roman"/>
          <w:color w:val="000000" w:themeColor="text1"/>
        </w:rPr>
        <w:t xml:space="preserve">, where </w:t>
      </w:r>
      <m:oMath>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F</m:t>
            </m:r>
          </m:e>
          <m:sub>
            <m:sSub>
              <m:sSubPr>
                <m:ctrlPr>
                  <w:rPr>
                    <w:rFonts w:ascii="Cambria Math" w:eastAsiaTheme="minorEastAsia" w:hAnsi="Cambria Math" w:cs="Times New Roman"/>
                    <w:i/>
                    <w:color w:val="000000" w:themeColor="text1"/>
                  </w:rPr>
                </m:ctrlPr>
              </m:sSubPr>
              <m:e>
                <m:r>
                  <w:rPr>
                    <w:rFonts w:ascii="Cambria Math" w:eastAsiaTheme="minorEastAsia" w:hAnsi="Cambria Math" w:cs="Times New Roman"/>
                    <w:color w:val="000000" w:themeColor="text1"/>
                  </w:rPr>
                  <m:t>T</m:t>
                </m:r>
              </m:e>
              <m:sub>
                <m:r>
                  <w:rPr>
                    <w:rFonts w:ascii="Cambria Math" w:eastAsiaTheme="minorEastAsia" w:hAnsi="Cambria Math" w:cs="Times New Roman"/>
                    <w:color w:val="000000" w:themeColor="text1"/>
                  </w:rPr>
                  <m:t>df</m:t>
                </m:r>
              </m:sub>
            </m:sSub>
          </m:sub>
        </m:sSub>
      </m:oMath>
      <w:r w:rsidRPr="0097617E">
        <w:rPr>
          <w:rFonts w:ascii="Times New Roman" w:eastAsiaTheme="minorEastAsia" w:hAnsi="Times New Roman" w:cs="Times New Roman"/>
          <w:color w:val="000000" w:themeColor="text1"/>
        </w:rPr>
        <w:t xml:space="preserve"> is the CDF of a t-</w:t>
      </w:r>
      <w:r w:rsidRPr="0097617E">
        <w:rPr>
          <w:rFonts w:ascii="Times New Roman" w:eastAsiaTheme="minorEastAsia" w:hAnsi="Times New Roman" w:cs="Times New Roman"/>
        </w:rPr>
        <w:t xml:space="preserve">distribution with </w:t>
      </w:r>
      <m:oMath>
        <m:r>
          <w:rPr>
            <w:rFonts w:ascii="Cambria Math" w:eastAsiaTheme="minorEastAsia" w:hAnsi="Cambria Math" w:cs="Times New Roman"/>
          </w:rPr>
          <m:t>df</m:t>
        </m:r>
      </m:oMath>
      <w:r w:rsidRPr="0097617E">
        <w:rPr>
          <w:rFonts w:ascii="Times New Roman" w:eastAsiaTheme="minorEastAsia" w:hAnsi="Times New Roman" w:cs="Times New Roman"/>
        </w:rPr>
        <w:t xml:space="preserve"> degrees of freedom.  </w:t>
      </w:r>
      <w:r w:rsidRPr="0097617E">
        <w:rPr>
          <w:rFonts w:ascii="Times New Roman" w:hAnsi="Times New Roman" w:cs="Times New Roman"/>
        </w:rPr>
        <w:t xml:space="preserve">The largest of these half-widths across the four models is 0.24 </w:t>
      </w:r>
      <m:oMath>
        <m:r>
          <w:rPr>
            <w:rFonts w:ascii="Cambria Math" w:hAnsi="Cambria Math" w:cs="Times New Roman"/>
          </w:rPr>
          <m:t>#/c</m:t>
        </m:r>
        <m:sSup>
          <m:sSupPr>
            <m:ctrlPr>
              <w:rPr>
                <w:rFonts w:ascii="Cambria Math" w:hAnsi="Cambria Math" w:cs="Times New Roman"/>
                <w:i/>
              </w:rPr>
            </m:ctrlPr>
          </m:sSupPr>
          <m:e>
            <m:r>
              <w:rPr>
                <w:rFonts w:ascii="Cambria Math" w:hAnsi="Cambria Math" w:cs="Times New Roman"/>
              </w:rPr>
              <m:t>m</m:t>
            </m:r>
          </m:e>
          <m:sup>
            <m:r>
              <w:rPr>
                <w:rFonts w:ascii="Cambria Math" w:hAnsi="Cambria Math" w:cs="Times New Roman"/>
              </w:rPr>
              <m:t>3</m:t>
            </m:r>
          </m:sup>
        </m:sSup>
      </m:oMath>
      <w:r w:rsidRPr="0097617E">
        <w:rPr>
          <w:rFonts w:ascii="Times New Roman" w:eastAsiaTheme="minorEastAsia" w:hAnsi="Times New Roman" w:cs="Times New Roman"/>
        </w:rPr>
        <w:t>; concentrations below this value may not have resulted in a measurable effect in this experiment but may still be of concern for aerosol transmission.</w:t>
      </w:r>
      <w:r w:rsidRPr="0097617E">
        <w:rPr>
          <w:rFonts w:ascii="Times New Roman" w:eastAsiaTheme="minorEastAsia" w:hAnsi="Times New Roman" w:cs="Times New Roman"/>
          <w:color w:val="000000" w:themeColor="text1"/>
        </w:rPr>
        <w:t xml:space="preserve">  </w:t>
      </w:r>
      <w:r w:rsidRPr="0097617E">
        <w:rPr>
          <w:rFonts w:ascii="Times New Roman" w:eastAsiaTheme="minorEastAsia" w:hAnsi="Times New Roman" w:cs="Times New Roman"/>
          <w:color w:val="000000" w:themeColor="text1"/>
        </w:rPr>
        <w:fldChar w:fldCharType="begin"/>
      </w:r>
      <w:r w:rsidRPr="0097617E">
        <w:rPr>
          <w:rFonts w:ascii="Times New Roman" w:eastAsiaTheme="minorEastAsia" w:hAnsi="Times New Roman" w:cs="Times New Roman"/>
          <w:color w:val="000000" w:themeColor="text1"/>
        </w:rPr>
        <w:instrText xml:space="preserve"> REF _Ref54872230 \h  \* MERGEFORMAT </w:instrText>
      </w:r>
      <w:r w:rsidRPr="0097617E">
        <w:rPr>
          <w:rFonts w:ascii="Times New Roman" w:eastAsiaTheme="minorEastAsia" w:hAnsi="Times New Roman" w:cs="Times New Roman"/>
          <w:color w:val="000000" w:themeColor="text1"/>
        </w:rPr>
      </w:r>
      <w:r w:rsidRPr="0097617E">
        <w:rPr>
          <w:rFonts w:ascii="Times New Roman" w:eastAsiaTheme="minorEastAsia" w:hAnsi="Times New Roman" w:cs="Times New Roman"/>
          <w:color w:val="000000" w:themeColor="text1"/>
        </w:rPr>
        <w:fldChar w:fldCharType="separate"/>
      </w:r>
      <w:r w:rsidR="008A56B0" w:rsidRPr="008A56B0">
        <w:rPr>
          <w:rFonts w:ascii="Times New Roman" w:hAnsi="Times New Roman" w:cs="Times New Roman"/>
        </w:rPr>
        <w:t>Table E1</w:t>
      </w:r>
      <w:r w:rsidRPr="0097617E">
        <w:rPr>
          <w:rFonts w:ascii="Times New Roman" w:eastAsiaTheme="minorEastAsia" w:hAnsi="Times New Roman" w:cs="Times New Roman"/>
          <w:color w:val="000000" w:themeColor="text1"/>
        </w:rPr>
        <w:fldChar w:fldCharType="end"/>
      </w:r>
      <w:r w:rsidRPr="0097617E">
        <w:rPr>
          <w:rFonts w:ascii="Times New Roman" w:eastAsiaTheme="minorEastAsia" w:hAnsi="Times New Roman" w:cs="Times New Roman"/>
          <w:color w:val="000000" w:themeColor="text1"/>
        </w:rPr>
        <w:t xml:space="preserve"> lists the fitted model parameters.</w:t>
      </w:r>
    </w:p>
    <w:p w14:paraId="69E71331" w14:textId="77777777" w:rsidR="00D2484B" w:rsidRPr="0097617E" w:rsidRDefault="00D2484B" w:rsidP="00845927">
      <w:pPr>
        <w:spacing w:line="480" w:lineRule="auto"/>
        <w:rPr>
          <w:rFonts w:ascii="Times New Roman" w:eastAsiaTheme="minorEastAsia" w:hAnsi="Times New Roman" w:cs="Times New Roman"/>
          <w:color w:val="000000" w:themeColor="text1"/>
        </w:rPr>
      </w:pPr>
    </w:p>
    <w:p w14:paraId="60D82E5E" w14:textId="0D5C37E3" w:rsidR="00571367" w:rsidRPr="0097617E" w:rsidRDefault="00571367" w:rsidP="00571367">
      <w:pPr>
        <w:rPr>
          <w:rFonts w:ascii="Times New Roman" w:hAnsi="Times New Roman" w:cs="Times New Roman"/>
        </w:rPr>
      </w:pPr>
      <w:bookmarkStart w:id="3" w:name="_Ref54872230"/>
      <w:r w:rsidRPr="0097617E">
        <w:rPr>
          <w:rFonts w:ascii="Times New Roman" w:hAnsi="Times New Roman" w:cs="Times New Roman"/>
          <w:b/>
        </w:rPr>
        <w:t>Table</w:t>
      </w:r>
      <w:r w:rsidR="0066456B">
        <w:rPr>
          <w:rFonts w:ascii="Times New Roman" w:hAnsi="Times New Roman" w:cs="Times New Roman"/>
          <w:b/>
        </w:rPr>
        <w:t xml:space="preserve"> E</w:t>
      </w:r>
      <w:r w:rsidRPr="0097617E">
        <w:rPr>
          <w:rFonts w:ascii="Times New Roman" w:hAnsi="Times New Roman" w:cs="Times New Roman"/>
          <w:b/>
        </w:rPr>
        <w:fldChar w:fldCharType="begin"/>
      </w:r>
      <w:r w:rsidRPr="0097617E">
        <w:rPr>
          <w:rFonts w:ascii="Times New Roman" w:hAnsi="Times New Roman" w:cs="Times New Roman"/>
          <w:b/>
        </w:rPr>
        <w:instrText xml:space="preserve"> SEQ Table \* ARABIC </w:instrText>
      </w:r>
      <w:r w:rsidRPr="0097617E">
        <w:rPr>
          <w:rFonts w:ascii="Times New Roman" w:hAnsi="Times New Roman" w:cs="Times New Roman"/>
          <w:b/>
        </w:rPr>
        <w:fldChar w:fldCharType="separate"/>
      </w:r>
      <w:r w:rsidR="008A56B0">
        <w:rPr>
          <w:rFonts w:ascii="Times New Roman" w:hAnsi="Times New Roman" w:cs="Times New Roman"/>
          <w:b/>
          <w:noProof/>
        </w:rPr>
        <w:t>1</w:t>
      </w:r>
      <w:r w:rsidRPr="0097617E">
        <w:rPr>
          <w:rFonts w:ascii="Times New Roman" w:hAnsi="Times New Roman" w:cs="Times New Roman"/>
          <w:b/>
          <w:noProof/>
        </w:rPr>
        <w:fldChar w:fldCharType="end"/>
      </w:r>
      <w:bookmarkEnd w:id="3"/>
      <w:r w:rsidRPr="0097617E">
        <w:rPr>
          <w:rFonts w:ascii="Times New Roman" w:hAnsi="Times New Roman" w:cs="Times New Roman"/>
        </w:rPr>
        <w:t xml:space="preserve">: Summary of tests for device effect on mean aerosol concentration for the four models considered. </w:t>
      </w:r>
    </w:p>
    <w:tbl>
      <w:tblPr>
        <w:tblStyle w:val="TableGrid"/>
        <w:tblW w:w="92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1080"/>
        <w:gridCol w:w="1710"/>
        <w:gridCol w:w="1710"/>
        <w:gridCol w:w="1260"/>
        <w:gridCol w:w="873"/>
        <w:gridCol w:w="1108"/>
      </w:tblGrid>
      <w:tr w:rsidR="00571367" w:rsidRPr="0097617E" w14:paraId="5A2BE8B6" w14:textId="77777777" w:rsidTr="00F46F04">
        <w:trPr>
          <w:trHeight w:val="621"/>
        </w:trPr>
        <w:tc>
          <w:tcPr>
            <w:tcW w:w="1530" w:type="dxa"/>
            <w:tcBorders>
              <w:top w:val="single" w:sz="18" w:space="0" w:color="auto"/>
            </w:tcBorders>
            <w:shd w:val="clear" w:color="auto" w:fill="DBDBDB" w:themeFill="accent3" w:themeFillTint="66"/>
          </w:tcPr>
          <w:p w14:paraId="6077B7BE" w14:textId="77777777" w:rsidR="00571367" w:rsidRPr="0097617E" w:rsidRDefault="00571367" w:rsidP="00245AD0">
            <w:pPr>
              <w:spacing w:line="480" w:lineRule="auto"/>
              <w:rPr>
                <w:rFonts w:ascii="Times New Roman" w:hAnsi="Times New Roman" w:cs="Times New Roman"/>
                <w:b/>
                <w:bCs/>
              </w:rPr>
            </w:pPr>
            <w:r w:rsidRPr="0097617E">
              <w:rPr>
                <w:rFonts w:ascii="Times New Roman" w:hAnsi="Times New Roman" w:cs="Times New Roman"/>
                <w:b/>
                <w:bCs/>
              </w:rPr>
              <w:t>Sensor</w:t>
            </w:r>
          </w:p>
        </w:tc>
        <w:tc>
          <w:tcPr>
            <w:tcW w:w="1080" w:type="dxa"/>
            <w:tcBorders>
              <w:top w:val="single" w:sz="18" w:space="0" w:color="auto"/>
            </w:tcBorders>
            <w:shd w:val="clear" w:color="auto" w:fill="DBDBDB" w:themeFill="accent3" w:themeFillTint="66"/>
          </w:tcPr>
          <w:p w14:paraId="6BD0EDEE" w14:textId="77777777" w:rsidR="00571367" w:rsidRPr="0097617E" w:rsidRDefault="00571367" w:rsidP="00245AD0">
            <w:pPr>
              <w:spacing w:line="480" w:lineRule="auto"/>
              <w:jc w:val="center"/>
              <w:rPr>
                <w:rFonts w:ascii="Times New Roman" w:hAnsi="Times New Roman" w:cs="Times New Roman"/>
                <w:b/>
                <w:bCs/>
              </w:rPr>
            </w:pPr>
            <w:r w:rsidRPr="0097617E">
              <w:rPr>
                <w:rFonts w:ascii="Times New Roman" w:hAnsi="Times New Roman" w:cs="Times New Roman"/>
                <w:b/>
                <w:bCs/>
              </w:rPr>
              <w:t>Device</w:t>
            </w:r>
          </w:p>
        </w:tc>
        <w:tc>
          <w:tcPr>
            <w:tcW w:w="1710" w:type="dxa"/>
            <w:tcBorders>
              <w:top w:val="single" w:sz="18" w:space="0" w:color="auto"/>
            </w:tcBorders>
            <w:shd w:val="clear" w:color="auto" w:fill="DBDBDB" w:themeFill="accent3" w:themeFillTint="66"/>
          </w:tcPr>
          <w:p w14:paraId="4944B19B" w14:textId="77777777" w:rsidR="00571367" w:rsidRPr="0097617E" w:rsidRDefault="00571367" w:rsidP="00245AD0">
            <w:pPr>
              <w:contextualSpacing/>
              <w:jc w:val="center"/>
              <w:rPr>
                <w:rFonts w:ascii="Times New Roman" w:hAnsi="Times New Roman" w:cs="Times New Roman"/>
                <w:b/>
                <w:bCs/>
              </w:rPr>
            </w:pPr>
            <w:r w:rsidRPr="0097617E">
              <w:rPr>
                <w:rFonts w:ascii="Times New Roman" w:hAnsi="Times New Roman" w:cs="Times New Roman"/>
                <w:b/>
                <w:bCs/>
              </w:rPr>
              <w:t>Mean Estimate</w:t>
            </w:r>
          </w:p>
          <w:p w14:paraId="6B5E61BF" w14:textId="77777777" w:rsidR="00571367" w:rsidRPr="0097617E" w:rsidRDefault="00571367" w:rsidP="00245AD0">
            <w:pPr>
              <w:contextualSpacing/>
              <w:jc w:val="center"/>
              <w:rPr>
                <w:rFonts w:ascii="Times New Roman" w:hAnsi="Times New Roman" w:cs="Times New Roman"/>
                <w:b/>
                <w:bCs/>
              </w:rPr>
            </w:pPr>
            <m:oMathPara>
              <m:oMath>
                <m:r>
                  <m:rPr>
                    <m:sty m:val="bi"/>
                  </m:rPr>
                  <w:rPr>
                    <w:rFonts w:ascii="Cambria Math" w:hAnsi="Cambria Math" w:cs="Times New Roman"/>
                  </w:rPr>
                  <m:t>(#/c</m:t>
                </m:r>
                <m:sSup>
                  <m:sSupPr>
                    <m:ctrlPr>
                      <w:rPr>
                        <w:rFonts w:ascii="Cambria Math" w:hAnsi="Cambria Math" w:cs="Times New Roman"/>
                        <w:b/>
                        <w:bCs/>
                        <w:i/>
                      </w:rPr>
                    </m:ctrlPr>
                  </m:sSupPr>
                  <m:e>
                    <m:r>
                      <m:rPr>
                        <m:sty m:val="bi"/>
                      </m:rPr>
                      <w:rPr>
                        <w:rFonts w:ascii="Cambria Math" w:hAnsi="Cambria Math" w:cs="Times New Roman"/>
                      </w:rPr>
                      <m:t>m</m:t>
                    </m:r>
                  </m:e>
                  <m:sup>
                    <m:r>
                      <m:rPr>
                        <m:sty m:val="bi"/>
                      </m:rPr>
                      <w:rPr>
                        <w:rFonts w:ascii="Cambria Math" w:hAnsi="Cambria Math" w:cs="Times New Roman"/>
                      </w:rPr>
                      <m:t>3</m:t>
                    </m:r>
                  </m:sup>
                </m:sSup>
                <m:r>
                  <m:rPr>
                    <m:sty m:val="bi"/>
                  </m:rPr>
                  <w:rPr>
                    <w:rFonts w:ascii="Cambria Math" w:hAnsi="Cambria Math" w:cs="Times New Roman"/>
                  </w:rPr>
                  <m:t>)</m:t>
                </m:r>
              </m:oMath>
            </m:oMathPara>
          </w:p>
        </w:tc>
        <w:tc>
          <w:tcPr>
            <w:tcW w:w="1710" w:type="dxa"/>
            <w:tcBorders>
              <w:top w:val="single" w:sz="18" w:space="0" w:color="auto"/>
            </w:tcBorders>
            <w:shd w:val="clear" w:color="auto" w:fill="DBDBDB" w:themeFill="accent3" w:themeFillTint="66"/>
          </w:tcPr>
          <w:p w14:paraId="1ED8BF72" w14:textId="77777777" w:rsidR="00571367" w:rsidRPr="0097617E" w:rsidRDefault="00571367" w:rsidP="00245AD0">
            <w:pPr>
              <w:contextualSpacing/>
              <w:jc w:val="center"/>
              <w:rPr>
                <w:rFonts w:ascii="Times New Roman" w:hAnsi="Times New Roman" w:cs="Times New Roman"/>
                <w:b/>
                <w:bCs/>
              </w:rPr>
            </w:pPr>
            <w:r w:rsidRPr="0097617E">
              <w:rPr>
                <w:rFonts w:ascii="Times New Roman" w:hAnsi="Times New Roman" w:cs="Times New Roman"/>
                <w:b/>
                <w:bCs/>
              </w:rPr>
              <w:t>Standard Error</w:t>
            </w:r>
          </w:p>
          <w:p w14:paraId="7C3530FB" w14:textId="77777777" w:rsidR="00571367" w:rsidRPr="0097617E" w:rsidRDefault="00571367" w:rsidP="00245AD0">
            <w:pPr>
              <w:contextualSpacing/>
              <w:jc w:val="center"/>
              <w:rPr>
                <w:rFonts w:ascii="Times New Roman" w:hAnsi="Times New Roman" w:cs="Times New Roman"/>
                <w:b/>
                <w:bCs/>
              </w:rPr>
            </w:pPr>
            <w:r w:rsidRPr="0097617E">
              <w:rPr>
                <w:rFonts w:ascii="Times New Roman" w:hAnsi="Times New Roman" w:cs="Times New Roman"/>
                <w:b/>
                <w:bCs/>
              </w:rPr>
              <w:t xml:space="preserve"> </w:t>
            </w:r>
            <m:oMath>
              <m:r>
                <m:rPr>
                  <m:sty m:val="bi"/>
                </m:rPr>
                <w:rPr>
                  <w:rFonts w:ascii="Cambria Math" w:hAnsi="Cambria Math" w:cs="Times New Roman"/>
                </w:rPr>
                <m:t>(#/c</m:t>
              </m:r>
              <m:sSup>
                <m:sSupPr>
                  <m:ctrlPr>
                    <w:rPr>
                      <w:rFonts w:ascii="Cambria Math" w:hAnsi="Cambria Math" w:cs="Times New Roman"/>
                      <w:b/>
                      <w:bCs/>
                      <w:i/>
                    </w:rPr>
                  </m:ctrlPr>
                </m:sSupPr>
                <m:e>
                  <m:r>
                    <m:rPr>
                      <m:sty m:val="bi"/>
                    </m:rPr>
                    <w:rPr>
                      <w:rFonts w:ascii="Cambria Math" w:hAnsi="Cambria Math" w:cs="Times New Roman"/>
                    </w:rPr>
                    <m:t>m</m:t>
                  </m:r>
                </m:e>
                <m:sup>
                  <m:r>
                    <m:rPr>
                      <m:sty m:val="bi"/>
                    </m:rPr>
                    <w:rPr>
                      <w:rFonts w:ascii="Cambria Math" w:hAnsi="Cambria Math" w:cs="Times New Roman"/>
                    </w:rPr>
                    <m:t>3</m:t>
                  </m:r>
                </m:sup>
              </m:sSup>
              <m:r>
                <m:rPr>
                  <m:sty m:val="bi"/>
                </m:rPr>
                <w:rPr>
                  <w:rFonts w:ascii="Cambria Math" w:hAnsi="Cambria Math" w:cs="Times New Roman"/>
                </w:rPr>
                <m:t>)</m:t>
              </m:r>
            </m:oMath>
          </w:p>
        </w:tc>
        <w:tc>
          <w:tcPr>
            <w:tcW w:w="1260" w:type="dxa"/>
            <w:tcBorders>
              <w:top w:val="single" w:sz="18" w:space="0" w:color="auto"/>
            </w:tcBorders>
            <w:shd w:val="clear" w:color="auto" w:fill="DBDBDB" w:themeFill="accent3" w:themeFillTint="66"/>
          </w:tcPr>
          <w:p w14:paraId="1FA512B5" w14:textId="77777777" w:rsidR="00571367" w:rsidRPr="0097617E" w:rsidRDefault="00571367" w:rsidP="00245AD0">
            <w:pPr>
              <w:contextualSpacing/>
              <w:jc w:val="center"/>
              <w:rPr>
                <w:rFonts w:ascii="Times New Roman" w:hAnsi="Times New Roman" w:cs="Times New Roman"/>
                <w:b/>
                <w:bCs/>
              </w:rPr>
            </w:pPr>
            <w:r w:rsidRPr="0097617E">
              <w:rPr>
                <w:rFonts w:ascii="Times New Roman" w:hAnsi="Times New Roman" w:cs="Times New Roman"/>
                <w:b/>
                <w:bCs/>
              </w:rPr>
              <w:t>Degrees of Freedom</w:t>
            </w:r>
          </w:p>
        </w:tc>
        <w:tc>
          <w:tcPr>
            <w:tcW w:w="873" w:type="dxa"/>
            <w:tcBorders>
              <w:top w:val="single" w:sz="18" w:space="0" w:color="auto"/>
            </w:tcBorders>
            <w:shd w:val="clear" w:color="auto" w:fill="DBDBDB" w:themeFill="accent3" w:themeFillTint="66"/>
          </w:tcPr>
          <w:p w14:paraId="1ACB779B" w14:textId="77777777" w:rsidR="00571367" w:rsidRPr="0097617E" w:rsidRDefault="00571367" w:rsidP="00245AD0">
            <w:pPr>
              <w:spacing w:line="480" w:lineRule="auto"/>
              <w:jc w:val="center"/>
              <w:rPr>
                <w:rFonts w:ascii="Times New Roman" w:hAnsi="Times New Roman" w:cs="Times New Roman"/>
                <w:b/>
                <w:bCs/>
              </w:rPr>
            </w:pPr>
            <w:r w:rsidRPr="0097617E">
              <w:rPr>
                <w:rFonts w:ascii="Times New Roman" w:hAnsi="Times New Roman" w:cs="Times New Roman"/>
                <w:b/>
                <w:bCs/>
              </w:rPr>
              <w:t>t-value</w:t>
            </w:r>
          </w:p>
        </w:tc>
        <w:tc>
          <w:tcPr>
            <w:tcW w:w="1108" w:type="dxa"/>
            <w:tcBorders>
              <w:top w:val="single" w:sz="18" w:space="0" w:color="auto"/>
            </w:tcBorders>
            <w:shd w:val="clear" w:color="auto" w:fill="DBDBDB" w:themeFill="accent3" w:themeFillTint="66"/>
          </w:tcPr>
          <w:p w14:paraId="0AB84496" w14:textId="77777777" w:rsidR="00571367" w:rsidRPr="0097617E" w:rsidRDefault="00571367" w:rsidP="00245AD0">
            <w:pPr>
              <w:spacing w:line="480" w:lineRule="auto"/>
              <w:jc w:val="center"/>
              <w:rPr>
                <w:rFonts w:ascii="Times New Roman" w:hAnsi="Times New Roman" w:cs="Times New Roman"/>
                <w:b/>
                <w:bCs/>
              </w:rPr>
            </w:pPr>
            <w:r w:rsidRPr="0097617E">
              <w:rPr>
                <w:rFonts w:ascii="Times New Roman" w:hAnsi="Times New Roman" w:cs="Times New Roman"/>
                <w:b/>
                <w:bCs/>
              </w:rPr>
              <w:t>p-value</w:t>
            </w:r>
          </w:p>
        </w:tc>
      </w:tr>
      <w:tr w:rsidR="00571367" w:rsidRPr="0097617E" w14:paraId="522DEB59" w14:textId="77777777" w:rsidTr="00F46F04">
        <w:trPr>
          <w:trHeight w:hRule="exact" w:val="391"/>
        </w:trPr>
        <w:tc>
          <w:tcPr>
            <w:tcW w:w="1530" w:type="dxa"/>
          </w:tcPr>
          <w:p w14:paraId="618B6D20" w14:textId="369427E7" w:rsidR="00571367" w:rsidRPr="0097617E" w:rsidRDefault="00571367" w:rsidP="00245AD0">
            <w:pPr>
              <w:spacing w:line="480" w:lineRule="auto"/>
              <w:rPr>
                <w:rFonts w:ascii="Times New Roman" w:hAnsi="Times New Roman" w:cs="Times New Roman"/>
              </w:rPr>
            </w:pPr>
            <w:r w:rsidRPr="0097617E">
              <w:rPr>
                <w:rFonts w:ascii="Times New Roman" w:hAnsi="Times New Roman" w:cs="Times New Roman"/>
              </w:rPr>
              <w:t>OPS</w:t>
            </w:r>
            <w:r w:rsidR="00AB512D">
              <w:rPr>
                <w:rFonts w:ascii="Times New Roman" w:hAnsi="Times New Roman" w:cs="Times New Roman"/>
              </w:rPr>
              <w:t xml:space="preserve"> 3330</w:t>
            </w:r>
            <w:r w:rsidRPr="0097617E">
              <w:rPr>
                <w:rFonts w:ascii="Times New Roman" w:hAnsi="Times New Roman" w:cs="Times New Roman"/>
              </w:rPr>
              <w:t xml:space="preserve"> </w:t>
            </w:r>
            <w:r w:rsidR="00AB512D">
              <w:rPr>
                <w:rFonts w:ascii="Times New Roman" w:hAnsi="Times New Roman" w:cs="Times New Roman"/>
              </w:rPr>
              <w:t>33</w:t>
            </w:r>
            <w:r w:rsidRPr="0097617E">
              <w:rPr>
                <w:rFonts w:ascii="Times New Roman" w:hAnsi="Times New Roman" w:cs="Times New Roman"/>
              </w:rPr>
              <w:t>3330</w:t>
            </w:r>
          </w:p>
        </w:tc>
        <w:tc>
          <w:tcPr>
            <w:tcW w:w="1080" w:type="dxa"/>
          </w:tcPr>
          <w:p w14:paraId="3CE64AC1" w14:textId="77777777" w:rsidR="00571367" w:rsidRPr="0097617E" w:rsidRDefault="00571367" w:rsidP="00245AD0">
            <w:pPr>
              <w:spacing w:line="480" w:lineRule="auto"/>
              <w:jc w:val="center"/>
              <w:rPr>
                <w:rFonts w:ascii="Times New Roman" w:hAnsi="Times New Roman" w:cs="Times New Roman"/>
              </w:rPr>
            </w:pPr>
            <w:r w:rsidRPr="0097617E">
              <w:rPr>
                <w:rFonts w:ascii="Times New Roman" w:hAnsi="Times New Roman" w:cs="Times New Roman"/>
              </w:rPr>
              <w:t>BPAP</w:t>
            </w:r>
          </w:p>
        </w:tc>
        <w:tc>
          <w:tcPr>
            <w:tcW w:w="1710" w:type="dxa"/>
          </w:tcPr>
          <w:p w14:paraId="69CE97B1" w14:textId="77777777" w:rsidR="00571367" w:rsidRPr="0097617E" w:rsidRDefault="00571367" w:rsidP="00245AD0">
            <w:pPr>
              <w:spacing w:line="480" w:lineRule="auto"/>
              <w:jc w:val="center"/>
              <w:rPr>
                <w:rFonts w:ascii="Times New Roman" w:hAnsi="Times New Roman" w:cs="Times New Roman"/>
              </w:rPr>
            </w:pPr>
            <w:r w:rsidRPr="0097617E">
              <w:rPr>
                <w:rFonts w:ascii="Times New Roman" w:hAnsi="Times New Roman" w:cs="Times New Roman"/>
              </w:rPr>
              <w:t>0.025</w:t>
            </w:r>
          </w:p>
        </w:tc>
        <w:tc>
          <w:tcPr>
            <w:tcW w:w="1710" w:type="dxa"/>
          </w:tcPr>
          <w:p w14:paraId="359E4961" w14:textId="77777777" w:rsidR="00571367" w:rsidRPr="0097617E" w:rsidRDefault="00571367" w:rsidP="00245AD0">
            <w:pPr>
              <w:spacing w:line="480" w:lineRule="auto"/>
              <w:jc w:val="center"/>
              <w:rPr>
                <w:rFonts w:ascii="Times New Roman" w:hAnsi="Times New Roman" w:cs="Times New Roman"/>
              </w:rPr>
            </w:pPr>
            <w:r w:rsidRPr="0097617E">
              <w:rPr>
                <w:rFonts w:ascii="Times New Roman" w:hAnsi="Times New Roman" w:cs="Times New Roman"/>
              </w:rPr>
              <w:t>0.043</w:t>
            </w:r>
          </w:p>
        </w:tc>
        <w:tc>
          <w:tcPr>
            <w:tcW w:w="1260" w:type="dxa"/>
          </w:tcPr>
          <w:p w14:paraId="1471CD2E" w14:textId="77777777" w:rsidR="00571367" w:rsidRPr="0097617E" w:rsidRDefault="00571367" w:rsidP="00245AD0">
            <w:pPr>
              <w:spacing w:line="480" w:lineRule="auto"/>
              <w:jc w:val="center"/>
              <w:rPr>
                <w:rFonts w:ascii="Times New Roman" w:hAnsi="Times New Roman" w:cs="Times New Roman"/>
              </w:rPr>
            </w:pPr>
            <w:r w:rsidRPr="0097617E">
              <w:rPr>
                <w:rFonts w:ascii="Times New Roman" w:hAnsi="Times New Roman" w:cs="Times New Roman"/>
              </w:rPr>
              <w:t>3</w:t>
            </w:r>
          </w:p>
        </w:tc>
        <w:tc>
          <w:tcPr>
            <w:tcW w:w="873" w:type="dxa"/>
          </w:tcPr>
          <w:p w14:paraId="6CD9275D" w14:textId="77777777" w:rsidR="00571367" w:rsidRPr="0097617E" w:rsidRDefault="00571367" w:rsidP="00245AD0">
            <w:pPr>
              <w:spacing w:line="480" w:lineRule="auto"/>
              <w:jc w:val="center"/>
              <w:rPr>
                <w:rFonts w:ascii="Times New Roman" w:hAnsi="Times New Roman" w:cs="Times New Roman"/>
              </w:rPr>
            </w:pPr>
            <w:r w:rsidRPr="0097617E">
              <w:rPr>
                <w:rFonts w:ascii="Times New Roman" w:hAnsi="Times New Roman" w:cs="Times New Roman"/>
              </w:rPr>
              <w:t>0.57</w:t>
            </w:r>
          </w:p>
        </w:tc>
        <w:tc>
          <w:tcPr>
            <w:tcW w:w="1108" w:type="dxa"/>
          </w:tcPr>
          <w:p w14:paraId="61C809D4" w14:textId="77777777" w:rsidR="00571367" w:rsidRPr="0097617E" w:rsidRDefault="00571367" w:rsidP="00245AD0">
            <w:pPr>
              <w:spacing w:line="480" w:lineRule="auto"/>
              <w:jc w:val="center"/>
              <w:rPr>
                <w:rFonts w:ascii="Times New Roman" w:hAnsi="Times New Roman" w:cs="Times New Roman"/>
              </w:rPr>
            </w:pPr>
            <w:r w:rsidRPr="0097617E">
              <w:rPr>
                <w:rFonts w:ascii="Times New Roman" w:hAnsi="Times New Roman" w:cs="Times New Roman"/>
              </w:rPr>
              <w:t>0.60</w:t>
            </w:r>
          </w:p>
        </w:tc>
      </w:tr>
      <w:tr w:rsidR="00571367" w:rsidRPr="0097617E" w14:paraId="15949CF1" w14:textId="77777777" w:rsidTr="00F46F04">
        <w:trPr>
          <w:trHeight w:hRule="exact" w:val="391"/>
        </w:trPr>
        <w:tc>
          <w:tcPr>
            <w:tcW w:w="1530" w:type="dxa"/>
          </w:tcPr>
          <w:p w14:paraId="46AA8D4C" w14:textId="77777777" w:rsidR="00571367" w:rsidRPr="0097617E" w:rsidRDefault="00571367" w:rsidP="00245AD0">
            <w:pPr>
              <w:spacing w:line="480" w:lineRule="auto"/>
              <w:rPr>
                <w:rFonts w:ascii="Times New Roman" w:hAnsi="Times New Roman" w:cs="Times New Roman"/>
              </w:rPr>
            </w:pPr>
            <w:r w:rsidRPr="0097617E">
              <w:rPr>
                <w:rFonts w:ascii="Times New Roman" w:hAnsi="Times New Roman" w:cs="Times New Roman"/>
              </w:rPr>
              <w:t>OPS 3330</w:t>
            </w:r>
          </w:p>
        </w:tc>
        <w:tc>
          <w:tcPr>
            <w:tcW w:w="1080" w:type="dxa"/>
          </w:tcPr>
          <w:p w14:paraId="17FB7FE4" w14:textId="77777777" w:rsidR="00571367" w:rsidRPr="0097617E" w:rsidRDefault="00571367" w:rsidP="00245AD0">
            <w:pPr>
              <w:spacing w:line="480" w:lineRule="auto"/>
              <w:jc w:val="center"/>
              <w:rPr>
                <w:rFonts w:ascii="Times New Roman" w:hAnsi="Times New Roman" w:cs="Times New Roman"/>
              </w:rPr>
            </w:pPr>
            <w:r w:rsidRPr="0097617E">
              <w:rPr>
                <w:rFonts w:ascii="Times New Roman" w:hAnsi="Times New Roman" w:cs="Times New Roman"/>
              </w:rPr>
              <w:t>HFNC</w:t>
            </w:r>
          </w:p>
        </w:tc>
        <w:tc>
          <w:tcPr>
            <w:tcW w:w="1710" w:type="dxa"/>
          </w:tcPr>
          <w:p w14:paraId="26661B28" w14:textId="77777777" w:rsidR="00571367" w:rsidRPr="0097617E" w:rsidRDefault="00571367" w:rsidP="00245AD0">
            <w:pPr>
              <w:spacing w:line="480" w:lineRule="auto"/>
              <w:jc w:val="center"/>
              <w:rPr>
                <w:rFonts w:ascii="Times New Roman" w:hAnsi="Times New Roman" w:cs="Times New Roman"/>
              </w:rPr>
            </w:pPr>
            <w:r w:rsidRPr="0097617E">
              <w:rPr>
                <w:rFonts w:ascii="Times New Roman" w:hAnsi="Times New Roman" w:cs="Times New Roman"/>
              </w:rPr>
              <w:t>-0.010</w:t>
            </w:r>
          </w:p>
        </w:tc>
        <w:tc>
          <w:tcPr>
            <w:tcW w:w="1710" w:type="dxa"/>
          </w:tcPr>
          <w:p w14:paraId="362C9264" w14:textId="77777777" w:rsidR="00571367" w:rsidRPr="0097617E" w:rsidRDefault="00571367" w:rsidP="00245AD0">
            <w:pPr>
              <w:spacing w:line="480" w:lineRule="auto"/>
              <w:jc w:val="center"/>
              <w:rPr>
                <w:rFonts w:ascii="Times New Roman" w:hAnsi="Times New Roman" w:cs="Times New Roman"/>
              </w:rPr>
            </w:pPr>
            <w:r w:rsidRPr="0097617E">
              <w:rPr>
                <w:rFonts w:ascii="Times New Roman" w:hAnsi="Times New Roman" w:cs="Times New Roman"/>
              </w:rPr>
              <w:t>0.085</w:t>
            </w:r>
          </w:p>
        </w:tc>
        <w:tc>
          <w:tcPr>
            <w:tcW w:w="1260" w:type="dxa"/>
          </w:tcPr>
          <w:p w14:paraId="66F8DD65" w14:textId="77777777" w:rsidR="00571367" w:rsidRPr="0097617E" w:rsidRDefault="00571367" w:rsidP="00245AD0">
            <w:pPr>
              <w:spacing w:line="480" w:lineRule="auto"/>
              <w:jc w:val="center"/>
              <w:rPr>
                <w:rFonts w:ascii="Times New Roman" w:hAnsi="Times New Roman" w:cs="Times New Roman"/>
              </w:rPr>
            </w:pPr>
            <w:r w:rsidRPr="0097617E">
              <w:rPr>
                <w:rFonts w:ascii="Times New Roman" w:hAnsi="Times New Roman" w:cs="Times New Roman"/>
              </w:rPr>
              <w:t>4</w:t>
            </w:r>
          </w:p>
        </w:tc>
        <w:tc>
          <w:tcPr>
            <w:tcW w:w="873" w:type="dxa"/>
          </w:tcPr>
          <w:p w14:paraId="74524813" w14:textId="77777777" w:rsidR="00571367" w:rsidRPr="0097617E" w:rsidRDefault="00571367" w:rsidP="00245AD0">
            <w:pPr>
              <w:spacing w:line="480" w:lineRule="auto"/>
              <w:jc w:val="center"/>
              <w:rPr>
                <w:rFonts w:ascii="Times New Roman" w:hAnsi="Times New Roman" w:cs="Times New Roman"/>
              </w:rPr>
            </w:pPr>
            <w:r w:rsidRPr="0097617E">
              <w:rPr>
                <w:rFonts w:ascii="Times New Roman" w:hAnsi="Times New Roman" w:cs="Times New Roman"/>
              </w:rPr>
              <w:t>-0.12</w:t>
            </w:r>
          </w:p>
        </w:tc>
        <w:tc>
          <w:tcPr>
            <w:tcW w:w="1108" w:type="dxa"/>
          </w:tcPr>
          <w:p w14:paraId="13A3FFAF" w14:textId="77777777" w:rsidR="00571367" w:rsidRPr="0097617E" w:rsidRDefault="00571367" w:rsidP="00245AD0">
            <w:pPr>
              <w:spacing w:line="480" w:lineRule="auto"/>
              <w:jc w:val="center"/>
              <w:rPr>
                <w:rFonts w:ascii="Times New Roman" w:hAnsi="Times New Roman" w:cs="Times New Roman"/>
              </w:rPr>
            </w:pPr>
            <w:r w:rsidRPr="0097617E">
              <w:rPr>
                <w:rFonts w:ascii="Times New Roman" w:hAnsi="Times New Roman" w:cs="Times New Roman"/>
              </w:rPr>
              <w:t>0.90</w:t>
            </w:r>
          </w:p>
        </w:tc>
      </w:tr>
      <w:tr w:rsidR="00571367" w:rsidRPr="0097617E" w14:paraId="56147148" w14:textId="77777777" w:rsidTr="00F46F04">
        <w:trPr>
          <w:trHeight w:hRule="exact" w:val="391"/>
        </w:trPr>
        <w:tc>
          <w:tcPr>
            <w:tcW w:w="1530" w:type="dxa"/>
          </w:tcPr>
          <w:p w14:paraId="01557E28" w14:textId="73754743" w:rsidR="00571367" w:rsidRPr="0097617E" w:rsidRDefault="00571367" w:rsidP="00245AD0">
            <w:pPr>
              <w:spacing w:line="480" w:lineRule="auto"/>
              <w:rPr>
                <w:rFonts w:ascii="Times New Roman" w:hAnsi="Times New Roman" w:cs="Times New Roman"/>
              </w:rPr>
            </w:pPr>
            <w:r w:rsidRPr="0097617E">
              <w:rPr>
                <w:rFonts w:ascii="Times New Roman" w:hAnsi="Times New Roman" w:cs="Times New Roman"/>
              </w:rPr>
              <w:t>WIBS</w:t>
            </w:r>
            <w:r w:rsidR="002D6305">
              <w:rPr>
                <w:rFonts w:ascii="Times New Roman" w:hAnsi="Times New Roman" w:cs="Times New Roman"/>
              </w:rPr>
              <w:t>-</w:t>
            </w:r>
            <w:r w:rsidR="00AB512D">
              <w:rPr>
                <w:rFonts w:ascii="Times New Roman" w:hAnsi="Times New Roman" w:cs="Times New Roman"/>
              </w:rPr>
              <w:t>5/NEO</w:t>
            </w:r>
          </w:p>
        </w:tc>
        <w:tc>
          <w:tcPr>
            <w:tcW w:w="1080" w:type="dxa"/>
          </w:tcPr>
          <w:p w14:paraId="47D56546" w14:textId="77777777" w:rsidR="00571367" w:rsidRPr="0097617E" w:rsidRDefault="00571367" w:rsidP="00245AD0">
            <w:pPr>
              <w:spacing w:line="480" w:lineRule="auto"/>
              <w:jc w:val="center"/>
              <w:rPr>
                <w:rFonts w:ascii="Times New Roman" w:hAnsi="Times New Roman" w:cs="Times New Roman"/>
              </w:rPr>
            </w:pPr>
            <w:r w:rsidRPr="0097617E">
              <w:rPr>
                <w:rFonts w:ascii="Times New Roman" w:hAnsi="Times New Roman" w:cs="Times New Roman"/>
              </w:rPr>
              <w:t>BPAP</w:t>
            </w:r>
          </w:p>
        </w:tc>
        <w:tc>
          <w:tcPr>
            <w:tcW w:w="1710" w:type="dxa"/>
          </w:tcPr>
          <w:p w14:paraId="609B16BB" w14:textId="77777777" w:rsidR="00571367" w:rsidRPr="0097617E" w:rsidRDefault="00571367" w:rsidP="00245AD0">
            <w:pPr>
              <w:spacing w:line="480" w:lineRule="auto"/>
              <w:jc w:val="center"/>
              <w:rPr>
                <w:rFonts w:ascii="Times New Roman" w:hAnsi="Times New Roman" w:cs="Times New Roman"/>
              </w:rPr>
            </w:pPr>
            <w:r w:rsidRPr="0097617E">
              <w:rPr>
                <w:rFonts w:ascii="Times New Roman" w:hAnsi="Times New Roman" w:cs="Times New Roman"/>
              </w:rPr>
              <w:t>-0.002</w:t>
            </w:r>
          </w:p>
        </w:tc>
        <w:tc>
          <w:tcPr>
            <w:tcW w:w="1710" w:type="dxa"/>
          </w:tcPr>
          <w:p w14:paraId="38C3E33E" w14:textId="77777777" w:rsidR="00571367" w:rsidRPr="0097617E" w:rsidRDefault="00571367" w:rsidP="00245AD0">
            <w:pPr>
              <w:spacing w:line="480" w:lineRule="auto"/>
              <w:jc w:val="center"/>
              <w:rPr>
                <w:rFonts w:ascii="Times New Roman" w:hAnsi="Times New Roman" w:cs="Times New Roman"/>
              </w:rPr>
            </w:pPr>
            <w:r w:rsidRPr="0097617E">
              <w:rPr>
                <w:rFonts w:ascii="Times New Roman" w:hAnsi="Times New Roman" w:cs="Times New Roman"/>
              </w:rPr>
              <w:t>0.016</w:t>
            </w:r>
          </w:p>
        </w:tc>
        <w:tc>
          <w:tcPr>
            <w:tcW w:w="1260" w:type="dxa"/>
          </w:tcPr>
          <w:p w14:paraId="4DF19D29" w14:textId="77777777" w:rsidR="00571367" w:rsidRPr="0097617E" w:rsidRDefault="00571367" w:rsidP="00245AD0">
            <w:pPr>
              <w:spacing w:line="480" w:lineRule="auto"/>
              <w:jc w:val="center"/>
              <w:rPr>
                <w:rFonts w:ascii="Times New Roman" w:hAnsi="Times New Roman" w:cs="Times New Roman"/>
              </w:rPr>
            </w:pPr>
            <w:r w:rsidRPr="0097617E">
              <w:rPr>
                <w:rFonts w:ascii="Times New Roman" w:hAnsi="Times New Roman" w:cs="Times New Roman"/>
              </w:rPr>
              <w:t>3</w:t>
            </w:r>
          </w:p>
        </w:tc>
        <w:tc>
          <w:tcPr>
            <w:tcW w:w="873" w:type="dxa"/>
          </w:tcPr>
          <w:p w14:paraId="49270D5A" w14:textId="77777777" w:rsidR="00571367" w:rsidRPr="0097617E" w:rsidRDefault="00571367" w:rsidP="00245AD0">
            <w:pPr>
              <w:spacing w:line="480" w:lineRule="auto"/>
              <w:jc w:val="center"/>
              <w:rPr>
                <w:rFonts w:ascii="Times New Roman" w:hAnsi="Times New Roman" w:cs="Times New Roman"/>
              </w:rPr>
            </w:pPr>
            <w:r w:rsidRPr="0097617E">
              <w:rPr>
                <w:rFonts w:ascii="Times New Roman" w:hAnsi="Times New Roman" w:cs="Times New Roman"/>
              </w:rPr>
              <w:t>-0.17</w:t>
            </w:r>
          </w:p>
        </w:tc>
        <w:tc>
          <w:tcPr>
            <w:tcW w:w="1108" w:type="dxa"/>
          </w:tcPr>
          <w:p w14:paraId="7A381F44" w14:textId="77777777" w:rsidR="00571367" w:rsidRPr="0097617E" w:rsidRDefault="00571367" w:rsidP="00245AD0">
            <w:pPr>
              <w:spacing w:line="480" w:lineRule="auto"/>
              <w:jc w:val="center"/>
              <w:rPr>
                <w:rFonts w:ascii="Times New Roman" w:hAnsi="Times New Roman" w:cs="Times New Roman"/>
              </w:rPr>
            </w:pPr>
            <w:r w:rsidRPr="0097617E">
              <w:rPr>
                <w:rFonts w:ascii="Times New Roman" w:hAnsi="Times New Roman" w:cs="Times New Roman"/>
              </w:rPr>
              <w:t>0.87</w:t>
            </w:r>
          </w:p>
        </w:tc>
      </w:tr>
      <w:tr w:rsidR="00571367" w:rsidRPr="0097617E" w14:paraId="6B9525FA" w14:textId="77777777" w:rsidTr="00F46F04">
        <w:trPr>
          <w:trHeight w:hRule="exact" w:val="391"/>
        </w:trPr>
        <w:tc>
          <w:tcPr>
            <w:tcW w:w="1530" w:type="dxa"/>
            <w:tcBorders>
              <w:bottom w:val="single" w:sz="18" w:space="0" w:color="auto"/>
            </w:tcBorders>
          </w:tcPr>
          <w:p w14:paraId="694AC17A" w14:textId="12CF9A8B" w:rsidR="00571367" w:rsidRPr="0097617E" w:rsidRDefault="00571367" w:rsidP="00245AD0">
            <w:pPr>
              <w:spacing w:line="480" w:lineRule="auto"/>
              <w:rPr>
                <w:rFonts w:ascii="Times New Roman" w:hAnsi="Times New Roman" w:cs="Times New Roman"/>
              </w:rPr>
            </w:pPr>
            <w:r w:rsidRPr="0097617E">
              <w:rPr>
                <w:rFonts w:ascii="Times New Roman" w:hAnsi="Times New Roman" w:cs="Times New Roman"/>
              </w:rPr>
              <w:t>WIBS</w:t>
            </w:r>
            <w:r w:rsidR="002D6305">
              <w:rPr>
                <w:rFonts w:ascii="Times New Roman" w:hAnsi="Times New Roman" w:cs="Times New Roman"/>
              </w:rPr>
              <w:t>-</w:t>
            </w:r>
            <w:r w:rsidR="00AB512D">
              <w:rPr>
                <w:rFonts w:ascii="Times New Roman" w:hAnsi="Times New Roman" w:cs="Times New Roman"/>
              </w:rPr>
              <w:t>5/NEO</w:t>
            </w:r>
          </w:p>
        </w:tc>
        <w:tc>
          <w:tcPr>
            <w:tcW w:w="1080" w:type="dxa"/>
            <w:tcBorders>
              <w:bottom w:val="single" w:sz="18" w:space="0" w:color="auto"/>
            </w:tcBorders>
          </w:tcPr>
          <w:p w14:paraId="73ED5BDB" w14:textId="77777777" w:rsidR="00571367" w:rsidRPr="0097617E" w:rsidRDefault="00571367" w:rsidP="00245AD0">
            <w:pPr>
              <w:spacing w:line="480" w:lineRule="auto"/>
              <w:jc w:val="center"/>
              <w:rPr>
                <w:rFonts w:ascii="Times New Roman" w:hAnsi="Times New Roman" w:cs="Times New Roman"/>
              </w:rPr>
            </w:pPr>
            <w:r w:rsidRPr="0097617E">
              <w:rPr>
                <w:rFonts w:ascii="Times New Roman" w:hAnsi="Times New Roman" w:cs="Times New Roman"/>
              </w:rPr>
              <w:t>HFNC</w:t>
            </w:r>
          </w:p>
        </w:tc>
        <w:tc>
          <w:tcPr>
            <w:tcW w:w="1710" w:type="dxa"/>
            <w:tcBorders>
              <w:bottom w:val="single" w:sz="18" w:space="0" w:color="auto"/>
            </w:tcBorders>
          </w:tcPr>
          <w:p w14:paraId="73E9C808" w14:textId="77777777" w:rsidR="00571367" w:rsidRPr="0097617E" w:rsidRDefault="00571367" w:rsidP="00245AD0">
            <w:pPr>
              <w:spacing w:line="480" w:lineRule="auto"/>
              <w:jc w:val="center"/>
              <w:rPr>
                <w:rFonts w:ascii="Times New Roman" w:hAnsi="Times New Roman" w:cs="Times New Roman"/>
              </w:rPr>
            </w:pPr>
            <w:r w:rsidRPr="0097617E">
              <w:rPr>
                <w:rFonts w:ascii="Times New Roman" w:hAnsi="Times New Roman" w:cs="Times New Roman"/>
              </w:rPr>
              <w:t>0.016</w:t>
            </w:r>
          </w:p>
        </w:tc>
        <w:tc>
          <w:tcPr>
            <w:tcW w:w="1710" w:type="dxa"/>
            <w:tcBorders>
              <w:bottom w:val="single" w:sz="18" w:space="0" w:color="auto"/>
            </w:tcBorders>
          </w:tcPr>
          <w:p w14:paraId="6AABD543" w14:textId="77777777" w:rsidR="00571367" w:rsidRPr="0097617E" w:rsidRDefault="00571367" w:rsidP="00245AD0">
            <w:pPr>
              <w:spacing w:line="480" w:lineRule="auto"/>
              <w:jc w:val="center"/>
              <w:rPr>
                <w:rFonts w:ascii="Times New Roman" w:hAnsi="Times New Roman" w:cs="Times New Roman"/>
              </w:rPr>
            </w:pPr>
            <w:r w:rsidRPr="0097617E">
              <w:rPr>
                <w:rFonts w:ascii="Times New Roman" w:hAnsi="Times New Roman" w:cs="Times New Roman"/>
              </w:rPr>
              <w:t>0.023</w:t>
            </w:r>
          </w:p>
        </w:tc>
        <w:tc>
          <w:tcPr>
            <w:tcW w:w="1260" w:type="dxa"/>
            <w:tcBorders>
              <w:bottom w:val="single" w:sz="18" w:space="0" w:color="auto"/>
            </w:tcBorders>
          </w:tcPr>
          <w:p w14:paraId="5D215D01" w14:textId="77777777" w:rsidR="00571367" w:rsidRPr="0097617E" w:rsidRDefault="00571367" w:rsidP="00245AD0">
            <w:pPr>
              <w:spacing w:line="480" w:lineRule="auto"/>
              <w:jc w:val="center"/>
              <w:rPr>
                <w:rFonts w:ascii="Times New Roman" w:hAnsi="Times New Roman" w:cs="Times New Roman"/>
              </w:rPr>
            </w:pPr>
            <w:r w:rsidRPr="0097617E">
              <w:rPr>
                <w:rFonts w:ascii="Times New Roman" w:hAnsi="Times New Roman" w:cs="Times New Roman"/>
              </w:rPr>
              <w:t>4</w:t>
            </w:r>
          </w:p>
        </w:tc>
        <w:tc>
          <w:tcPr>
            <w:tcW w:w="873" w:type="dxa"/>
            <w:tcBorders>
              <w:bottom w:val="single" w:sz="18" w:space="0" w:color="auto"/>
            </w:tcBorders>
          </w:tcPr>
          <w:p w14:paraId="63F9DE41" w14:textId="77777777" w:rsidR="00571367" w:rsidRPr="0097617E" w:rsidRDefault="00571367" w:rsidP="00245AD0">
            <w:pPr>
              <w:spacing w:line="480" w:lineRule="auto"/>
              <w:jc w:val="center"/>
              <w:rPr>
                <w:rFonts w:ascii="Times New Roman" w:hAnsi="Times New Roman" w:cs="Times New Roman"/>
              </w:rPr>
            </w:pPr>
            <w:r w:rsidRPr="0097617E">
              <w:rPr>
                <w:rFonts w:ascii="Times New Roman" w:hAnsi="Times New Roman" w:cs="Times New Roman"/>
              </w:rPr>
              <w:t>0.71</w:t>
            </w:r>
          </w:p>
        </w:tc>
        <w:tc>
          <w:tcPr>
            <w:tcW w:w="1108" w:type="dxa"/>
            <w:tcBorders>
              <w:bottom w:val="single" w:sz="18" w:space="0" w:color="auto"/>
            </w:tcBorders>
          </w:tcPr>
          <w:p w14:paraId="03D05D3A" w14:textId="77777777" w:rsidR="00571367" w:rsidRPr="0097617E" w:rsidRDefault="00571367" w:rsidP="00245AD0">
            <w:pPr>
              <w:spacing w:line="480" w:lineRule="auto"/>
              <w:jc w:val="center"/>
              <w:rPr>
                <w:rFonts w:ascii="Times New Roman" w:hAnsi="Times New Roman" w:cs="Times New Roman"/>
              </w:rPr>
            </w:pPr>
            <w:r w:rsidRPr="0097617E">
              <w:rPr>
                <w:rFonts w:ascii="Times New Roman" w:hAnsi="Times New Roman" w:cs="Times New Roman"/>
              </w:rPr>
              <w:t>0.51</w:t>
            </w:r>
          </w:p>
        </w:tc>
      </w:tr>
    </w:tbl>
    <w:p w14:paraId="53DED298" w14:textId="77777777" w:rsidR="00571367" w:rsidRDefault="00571367" w:rsidP="00845927">
      <w:pPr>
        <w:spacing w:line="480" w:lineRule="auto"/>
        <w:rPr>
          <w:rFonts w:ascii="Times New Roman" w:hAnsi="Times New Roman" w:cs="Times New Roman"/>
          <w:b/>
        </w:rPr>
      </w:pPr>
    </w:p>
    <w:p w14:paraId="2641E4EA" w14:textId="77777777" w:rsidR="00C316F1" w:rsidRPr="00112A7A" w:rsidRDefault="00C316F1" w:rsidP="00845927">
      <w:pPr>
        <w:spacing w:line="480" w:lineRule="auto"/>
        <w:rPr>
          <w:rFonts w:ascii="Times New Roman" w:hAnsi="Times New Roman" w:cs="Times New Roman"/>
          <w:b/>
        </w:rPr>
      </w:pPr>
      <w:r w:rsidRPr="00112A7A">
        <w:rPr>
          <w:rFonts w:ascii="Times New Roman" w:hAnsi="Times New Roman" w:cs="Times New Roman"/>
          <w:b/>
        </w:rPr>
        <w:t xml:space="preserve">Clinical measurements </w:t>
      </w:r>
    </w:p>
    <w:p w14:paraId="62C3439D" w14:textId="0B74DBB4" w:rsidR="00C316F1" w:rsidRDefault="00C316F1" w:rsidP="00845927">
      <w:pPr>
        <w:spacing w:line="480" w:lineRule="auto"/>
        <w:rPr>
          <w:rFonts w:ascii="Times New Roman" w:hAnsi="Times New Roman" w:cs="Times New Roman"/>
        </w:rPr>
        <w:sectPr w:rsidR="00C316F1">
          <w:pgSz w:w="12240" w:h="15840"/>
          <w:pgMar w:top="1440" w:right="1440" w:bottom="1440" w:left="1440" w:header="720" w:footer="720" w:gutter="0"/>
          <w:cols w:space="720"/>
          <w:docGrid w:linePitch="360"/>
        </w:sectPr>
      </w:pPr>
      <w:r>
        <w:rPr>
          <w:rFonts w:ascii="Times New Roman" w:hAnsi="Times New Roman" w:cs="Times New Roman"/>
          <w:b/>
        </w:rPr>
        <w:tab/>
      </w:r>
      <w:r>
        <w:rPr>
          <w:rFonts w:ascii="Times New Roman" w:hAnsi="Times New Roman" w:cs="Times New Roman"/>
        </w:rPr>
        <w:t>Additional clinical details and COVID</w:t>
      </w:r>
      <w:r w:rsidR="00F87DE0">
        <w:rPr>
          <w:rFonts w:ascii="Times New Roman" w:hAnsi="Times New Roman" w:cs="Times New Roman"/>
        </w:rPr>
        <w:t>-19</w:t>
      </w:r>
      <w:r>
        <w:rPr>
          <w:rFonts w:ascii="Times New Roman" w:hAnsi="Times New Roman" w:cs="Times New Roman"/>
        </w:rPr>
        <w:t xml:space="preserve"> treatments for all subjects enrolled in the study are provided in Table </w:t>
      </w:r>
      <w:r w:rsidR="00BE473D">
        <w:rPr>
          <w:rFonts w:ascii="Times New Roman" w:hAnsi="Times New Roman" w:cs="Times New Roman"/>
        </w:rPr>
        <w:t>E</w:t>
      </w:r>
      <w:r>
        <w:rPr>
          <w:rFonts w:ascii="Times New Roman" w:hAnsi="Times New Roman" w:cs="Times New Roman"/>
        </w:rPr>
        <w:t>2.</w:t>
      </w:r>
      <w:r w:rsidR="00243D89">
        <w:rPr>
          <w:rFonts w:ascii="Times New Roman" w:hAnsi="Times New Roman" w:cs="Times New Roman"/>
        </w:rPr>
        <w:t xml:space="preserve"> A photo of the scavenger mask used to concentrate samples is provided in Figure</w:t>
      </w:r>
      <w:r w:rsidR="00BE473D">
        <w:rPr>
          <w:rFonts w:ascii="Times New Roman" w:hAnsi="Times New Roman" w:cs="Times New Roman"/>
        </w:rPr>
        <w:t xml:space="preserve"> E</w:t>
      </w:r>
      <w:r w:rsidR="00243D89">
        <w:rPr>
          <w:rFonts w:ascii="Times New Roman" w:hAnsi="Times New Roman" w:cs="Times New Roman"/>
        </w:rPr>
        <w:t>7.</w:t>
      </w:r>
    </w:p>
    <w:p w14:paraId="7805DA43" w14:textId="77777777" w:rsidR="00C316F1" w:rsidRDefault="00C316F1" w:rsidP="00845927">
      <w:pPr>
        <w:spacing w:line="480" w:lineRule="auto"/>
        <w:rPr>
          <w:rFonts w:ascii="Times New Roman" w:hAnsi="Times New Roman" w:cs="Times New Roman"/>
        </w:rPr>
      </w:pPr>
    </w:p>
    <w:p w14:paraId="75944D6E" w14:textId="4898C9CB" w:rsidR="00243D89" w:rsidRDefault="00C316F1" w:rsidP="00596A23">
      <w:pPr>
        <w:spacing w:after="0" w:line="480" w:lineRule="auto"/>
        <w:rPr>
          <w:rFonts w:ascii="Times New Roman" w:hAnsi="Times New Roman" w:cs="Times New Roman"/>
        </w:rPr>
      </w:pPr>
      <w:r w:rsidRPr="00F87DE0">
        <w:rPr>
          <w:rFonts w:ascii="Times New Roman" w:hAnsi="Times New Roman" w:cs="Times New Roman"/>
          <w:b/>
        </w:rPr>
        <w:t xml:space="preserve"> Table</w:t>
      </w:r>
      <w:r w:rsidR="0066456B">
        <w:rPr>
          <w:rFonts w:ascii="Times New Roman" w:hAnsi="Times New Roman" w:cs="Times New Roman"/>
          <w:b/>
        </w:rPr>
        <w:t xml:space="preserve"> E</w:t>
      </w:r>
      <w:r w:rsidRPr="00F87DE0">
        <w:rPr>
          <w:rFonts w:ascii="Times New Roman" w:hAnsi="Times New Roman" w:cs="Times New Roman"/>
          <w:b/>
        </w:rPr>
        <w:t>2:</w:t>
      </w:r>
      <w:r>
        <w:rPr>
          <w:rFonts w:ascii="Times New Roman" w:hAnsi="Times New Roman" w:cs="Times New Roman"/>
        </w:rPr>
        <w:t xml:space="preserve"> Additional clinical details for all subjects in the study</w:t>
      </w:r>
    </w:p>
    <w:tbl>
      <w:tblPr>
        <w:tblW w:w="9499" w:type="dxa"/>
        <w:tblLayout w:type="fixed"/>
        <w:tblCellMar>
          <w:left w:w="58" w:type="dxa"/>
          <w:right w:w="58" w:type="dxa"/>
        </w:tblCellMar>
        <w:tblLook w:val="04A0" w:firstRow="1" w:lastRow="0" w:firstColumn="1" w:lastColumn="0" w:noHBand="0" w:noVBand="1"/>
      </w:tblPr>
      <w:tblGrid>
        <w:gridCol w:w="715"/>
        <w:gridCol w:w="2700"/>
        <w:gridCol w:w="1080"/>
        <w:gridCol w:w="1080"/>
        <w:gridCol w:w="810"/>
        <w:gridCol w:w="990"/>
        <w:gridCol w:w="900"/>
        <w:gridCol w:w="1224"/>
      </w:tblGrid>
      <w:tr w:rsidR="00AF0FE9" w:rsidRPr="00793A53" w14:paraId="60F010EE" w14:textId="77777777" w:rsidTr="00596A23">
        <w:trPr>
          <w:trHeight w:val="370"/>
        </w:trPr>
        <w:tc>
          <w:tcPr>
            <w:tcW w:w="6385" w:type="dxa"/>
            <w:gridSpan w:val="5"/>
            <w:tcBorders>
              <w:top w:val="single" w:sz="4" w:space="0" w:color="auto"/>
              <w:left w:val="single" w:sz="4" w:space="0" w:color="auto"/>
              <w:bottom w:val="single" w:sz="4" w:space="0" w:color="auto"/>
              <w:right w:val="single" w:sz="4" w:space="0" w:color="auto"/>
            </w:tcBorders>
            <w:shd w:val="clear" w:color="000000" w:fill="D9D9D9"/>
            <w:vAlign w:val="center"/>
          </w:tcPr>
          <w:p w14:paraId="3A386EF4" w14:textId="276E3664" w:rsidR="00AF0FE9" w:rsidRDefault="00AF0FE9" w:rsidP="00F87DE0">
            <w:pPr>
              <w:spacing w:after="0" w:line="240" w:lineRule="auto"/>
              <w:contextualSpacing/>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Additional Subject Details</w:t>
            </w:r>
          </w:p>
        </w:tc>
        <w:tc>
          <w:tcPr>
            <w:tcW w:w="3114" w:type="dxa"/>
            <w:gridSpan w:val="3"/>
            <w:tcBorders>
              <w:top w:val="single" w:sz="4" w:space="0" w:color="auto"/>
              <w:left w:val="single" w:sz="4" w:space="0" w:color="auto"/>
              <w:bottom w:val="single" w:sz="4" w:space="0" w:color="auto"/>
              <w:right w:val="single" w:sz="4" w:space="0" w:color="auto"/>
            </w:tcBorders>
            <w:shd w:val="clear" w:color="000000" w:fill="D9D9D9"/>
            <w:vAlign w:val="center"/>
          </w:tcPr>
          <w:p w14:paraId="1896816E" w14:textId="1CA327BE" w:rsidR="00AF0FE9" w:rsidRPr="00793A53" w:rsidRDefault="00AF0FE9" w:rsidP="00F87DE0">
            <w:pPr>
              <w:spacing w:after="0" w:line="240" w:lineRule="auto"/>
              <w:contextualSpacing/>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HFNC Parameters</w:t>
            </w:r>
          </w:p>
        </w:tc>
      </w:tr>
      <w:tr w:rsidR="00AF0FE9" w:rsidRPr="00793A53" w14:paraId="006EB74E" w14:textId="77777777" w:rsidTr="00596A23">
        <w:trPr>
          <w:trHeight w:val="16"/>
        </w:trPr>
        <w:tc>
          <w:tcPr>
            <w:tcW w:w="715" w:type="dxa"/>
            <w:tcBorders>
              <w:top w:val="nil"/>
              <w:left w:val="single" w:sz="4" w:space="0" w:color="auto"/>
              <w:bottom w:val="single" w:sz="4" w:space="0" w:color="auto"/>
              <w:right w:val="single" w:sz="4" w:space="0" w:color="auto"/>
            </w:tcBorders>
            <w:shd w:val="clear" w:color="000000" w:fill="D9D9D9"/>
            <w:vAlign w:val="center"/>
            <w:hideMark/>
          </w:tcPr>
          <w:p w14:paraId="03B9765A" w14:textId="77777777" w:rsidR="00AF0FE9" w:rsidRPr="00793A53" w:rsidRDefault="00AF0FE9" w:rsidP="00793A53">
            <w:pPr>
              <w:spacing w:after="0" w:line="240" w:lineRule="auto"/>
              <w:contextualSpacing/>
              <w:jc w:val="center"/>
              <w:rPr>
                <w:rFonts w:ascii="Times New Roman" w:eastAsia="Times New Roman" w:hAnsi="Times New Roman" w:cs="Times New Roman"/>
                <w:b/>
                <w:bCs/>
                <w:color w:val="000000"/>
                <w:sz w:val="18"/>
                <w:szCs w:val="18"/>
              </w:rPr>
            </w:pPr>
            <w:r w:rsidRPr="00793A53">
              <w:rPr>
                <w:rFonts w:ascii="Times New Roman" w:eastAsia="Times New Roman" w:hAnsi="Times New Roman" w:cs="Times New Roman"/>
                <w:b/>
                <w:bCs/>
                <w:color w:val="000000"/>
                <w:sz w:val="18"/>
                <w:szCs w:val="18"/>
              </w:rPr>
              <w:t>Subject ID</w:t>
            </w:r>
          </w:p>
        </w:tc>
        <w:tc>
          <w:tcPr>
            <w:tcW w:w="2700" w:type="dxa"/>
            <w:tcBorders>
              <w:top w:val="nil"/>
              <w:left w:val="nil"/>
              <w:bottom w:val="single" w:sz="4" w:space="0" w:color="auto"/>
              <w:right w:val="single" w:sz="4" w:space="0" w:color="auto"/>
            </w:tcBorders>
            <w:shd w:val="clear" w:color="000000" w:fill="D9D9D9"/>
            <w:vAlign w:val="center"/>
            <w:hideMark/>
          </w:tcPr>
          <w:p w14:paraId="7CFDFDAF" w14:textId="77777777" w:rsidR="00AF0FE9" w:rsidRPr="00793A53" w:rsidRDefault="00AF0FE9" w:rsidP="00793A53">
            <w:pPr>
              <w:spacing w:after="0" w:line="240" w:lineRule="auto"/>
              <w:contextualSpacing/>
              <w:jc w:val="center"/>
              <w:rPr>
                <w:rFonts w:ascii="Times New Roman" w:eastAsia="Times New Roman" w:hAnsi="Times New Roman" w:cs="Times New Roman"/>
                <w:b/>
                <w:bCs/>
                <w:color w:val="000000"/>
                <w:sz w:val="18"/>
                <w:szCs w:val="18"/>
              </w:rPr>
            </w:pPr>
            <w:r w:rsidRPr="00793A53">
              <w:rPr>
                <w:rFonts w:ascii="Times New Roman" w:eastAsia="Times New Roman" w:hAnsi="Times New Roman" w:cs="Times New Roman"/>
                <w:b/>
                <w:bCs/>
                <w:color w:val="000000"/>
                <w:sz w:val="18"/>
                <w:szCs w:val="18"/>
              </w:rPr>
              <w:t>COVID treatment (date initiated)</w:t>
            </w:r>
          </w:p>
        </w:tc>
        <w:tc>
          <w:tcPr>
            <w:tcW w:w="1080" w:type="dxa"/>
            <w:tcBorders>
              <w:top w:val="nil"/>
              <w:left w:val="nil"/>
              <w:bottom w:val="single" w:sz="4" w:space="0" w:color="auto"/>
              <w:right w:val="single" w:sz="4" w:space="0" w:color="auto"/>
            </w:tcBorders>
            <w:shd w:val="clear" w:color="000000" w:fill="D9D9D9"/>
            <w:vAlign w:val="center"/>
            <w:hideMark/>
          </w:tcPr>
          <w:p w14:paraId="36FA1C1C" w14:textId="77777777" w:rsidR="00AF0FE9" w:rsidRPr="00793A53" w:rsidRDefault="00AF0FE9" w:rsidP="00793A53">
            <w:pPr>
              <w:spacing w:after="0" w:line="240" w:lineRule="auto"/>
              <w:contextualSpacing/>
              <w:jc w:val="center"/>
              <w:rPr>
                <w:rFonts w:ascii="Times New Roman" w:eastAsia="Times New Roman" w:hAnsi="Times New Roman" w:cs="Times New Roman"/>
                <w:b/>
                <w:bCs/>
                <w:color w:val="000000"/>
                <w:sz w:val="18"/>
                <w:szCs w:val="18"/>
              </w:rPr>
            </w:pPr>
            <w:r w:rsidRPr="00793A53">
              <w:rPr>
                <w:rFonts w:ascii="Times New Roman" w:eastAsia="Times New Roman" w:hAnsi="Times New Roman" w:cs="Times New Roman"/>
                <w:b/>
                <w:bCs/>
                <w:color w:val="000000"/>
                <w:sz w:val="18"/>
                <w:szCs w:val="18"/>
              </w:rPr>
              <w:t>Respiratory Rate</w:t>
            </w:r>
          </w:p>
        </w:tc>
        <w:tc>
          <w:tcPr>
            <w:tcW w:w="1080" w:type="dxa"/>
            <w:tcBorders>
              <w:top w:val="nil"/>
              <w:left w:val="nil"/>
              <w:bottom w:val="single" w:sz="4" w:space="0" w:color="auto"/>
              <w:right w:val="single" w:sz="4" w:space="0" w:color="auto"/>
            </w:tcBorders>
            <w:shd w:val="clear" w:color="000000" w:fill="D9D9D9"/>
            <w:vAlign w:val="center"/>
            <w:hideMark/>
          </w:tcPr>
          <w:p w14:paraId="341529A0" w14:textId="77777777" w:rsidR="00AF0FE9" w:rsidRPr="00793A53" w:rsidRDefault="00AF0FE9" w:rsidP="00793A53">
            <w:pPr>
              <w:spacing w:after="0" w:line="240" w:lineRule="auto"/>
              <w:contextualSpacing/>
              <w:jc w:val="center"/>
              <w:rPr>
                <w:rFonts w:ascii="Times New Roman" w:eastAsia="Times New Roman" w:hAnsi="Times New Roman" w:cs="Times New Roman"/>
                <w:b/>
                <w:bCs/>
                <w:color w:val="000000"/>
                <w:sz w:val="18"/>
                <w:szCs w:val="18"/>
              </w:rPr>
            </w:pPr>
            <w:r w:rsidRPr="00793A53">
              <w:rPr>
                <w:rFonts w:ascii="Times New Roman" w:eastAsia="Times New Roman" w:hAnsi="Times New Roman" w:cs="Times New Roman"/>
                <w:b/>
                <w:bCs/>
                <w:color w:val="000000"/>
                <w:sz w:val="18"/>
                <w:szCs w:val="18"/>
              </w:rPr>
              <w:t>Respiratory Effort</w:t>
            </w:r>
          </w:p>
        </w:tc>
        <w:tc>
          <w:tcPr>
            <w:tcW w:w="810" w:type="dxa"/>
            <w:tcBorders>
              <w:top w:val="single" w:sz="4" w:space="0" w:color="auto"/>
              <w:left w:val="nil"/>
              <w:bottom w:val="single" w:sz="4" w:space="0" w:color="auto"/>
              <w:right w:val="single" w:sz="4" w:space="0" w:color="auto"/>
            </w:tcBorders>
            <w:shd w:val="clear" w:color="000000" w:fill="D9D9D9"/>
          </w:tcPr>
          <w:p w14:paraId="41423827" w14:textId="689B6431" w:rsidR="00AF0FE9" w:rsidRPr="00793A53" w:rsidRDefault="00AF0FE9" w:rsidP="00793A53">
            <w:pPr>
              <w:spacing w:after="0" w:line="240" w:lineRule="auto"/>
              <w:contextualSpacing/>
              <w:jc w:val="center"/>
              <w:rPr>
                <w:rFonts w:ascii="Times New Roman" w:eastAsia="Times New Roman" w:hAnsi="Times New Roman" w:cs="Times New Roman"/>
                <w:b/>
                <w:bCs/>
                <w:color w:val="000000"/>
                <w:sz w:val="18"/>
                <w:szCs w:val="18"/>
              </w:rPr>
            </w:pPr>
            <w:r>
              <w:rPr>
                <w:rFonts w:ascii="Times New Roman" w:eastAsia="Times New Roman" w:hAnsi="Times New Roman" w:cs="Times New Roman"/>
                <w:b/>
                <w:bCs/>
                <w:color w:val="000000"/>
                <w:sz w:val="18"/>
                <w:szCs w:val="18"/>
              </w:rPr>
              <w:t>Number of ACH in room</w:t>
            </w:r>
          </w:p>
        </w:tc>
        <w:tc>
          <w:tcPr>
            <w:tcW w:w="990" w:type="dxa"/>
            <w:tcBorders>
              <w:top w:val="nil"/>
              <w:left w:val="single" w:sz="4" w:space="0" w:color="auto"/>
              <w:bottom w:val="single" w:sz="4" w:space="0" w:color="auto"/>
              <w:right w:val="single" w:sz="4" w:space="0" w:color="auto"/>
            </w:tcBorders>
            <w:shd w:val="clear" w:color="000000" w:fill="D9D9D9"/>
            <w:vAlign w:val="center"/>
            <w:hideMark/>
          </w:tcPr>
          <w:p w14:paraId="2AEAB598" w14:textId="220552B2" w:rsidR="00AF0FE9" w:rsidRPr="00793A53" w:rsidRDefault="00AF0FE9" w:rsidP="00793A53">
            <w:pPr>
              <w:spacing w:after="0" w:line="240" w:lineRule="auto"/>
              <w:contextualSpacing/>
              <w:jc w:val="center"/>
              <w:rPr>
                <w:rFonts w:ascii="Times New Roman" w:eastAsia="Times New Roman" w:hAnsi="Times New Roman" w:cs="Times New Roman"/>
                <w:b/>
                <w:bCs/>
                <w:color w:val="000000"/>
                <w:sz w:val="18"/>
                <w:szCs w:val="18"/>
              </w:rPr>
            </w:pPr>
            <w:r w:rsidRPr="00793A53">
              <w:rPr>
                <w:rFonts w:ascii="Times New Roman" w:eastAsia="Times New Roman" w:hAnsi="Times New Roman" w:cs="Times New Roman"/>
                <w:b/>
                <w:bCs/>
                <w:color w:val="000000"/>
                <w:sz w:val="18"/>
                <w:szCs w:val="18"/>
              </w:rPr>
              <w:t>Flow Rate (LPM)</w:t>
            </w:r>
          </w:p>
        </w:tc>
        <w:tc>
          <w:tcPr>
            <w:tcW w:w="900" w:type="dxa"/>
            <w:tcBorders>
              <w:top w:val="nil"/>
              <w:left w:val="nil"/>
              <w:bottom w:val="single" w:sz="4" w:space="0" w:color="auto"/>
              <w:right w:val="single" w:sz="4" w:space="0" w:color="auto"/>
            </w:tcBorders>
            <w:shd w:val="clear" w:color="000000" w:fill="D9D9D9"/>
            <w:noWrap/>
            <w:vAlign w:val="center"/>
            <w:hideMark/>
          </w:tcPr>
          <w:p w14:paraId="0945533A" w14:textId="77777777" w:rsidR="00AF0FE9" w:rsidRPr="00793A53" w:rsidRDefault="00AF0FE9" w:rsidP="00793A53">
            <w:pPr>
              <w:spacing w:after="0" w:line="240" w:lineRule="auto"/>
              <w:contextualSpacing/>
              <w:jc w:val="center"/>
              <w:rPr>
                <w:rFonts w:ascii="Times New Roman" w:eastAsia="Times New Roman" w:hAnsi="Times New Roman" w:cs="Times New Roman"/>
                <w:b/>
                <w:bCs/>
                <w:color w:val="000000"/>
                <w:sz w:val="18"/>
                <w:szCs w:val="18"/>
              </w:rPr>
            </w:pPr>
            <w:r w:rsidRPr="00793A53">
              <w:rPr>
                <w:rFonts w:ascii="Times New Roman" w:eastAsia="Times New Roman" w:hAnsi="Times New Roman" w:cs="Times New Roman"/>
                <w:b/>
                <w:bCs/>
                <w:color w:val="000000"/>
                <w:sz w:val="18"/>
                <w:szCs w:val="18"/>
              </w:rPr>
              <w:t>FiO2</w:t>
            </w:r>
          </w:p>
        </w:tc>
        <w:tc>
          <w:tcPr>
            <w:tcW w:w="1224" w:type="dxa"/>
            <w:tcBorders>
              <w:top w:val="nil"/>
              <w:left w:val="nil"/>
              <w:bottom w:val="single" w:sz="4" w:space="0" w:color="auto"/>
              <w:right w:val="single" w:sz="4" w:space="0" w:color="auto"/>
            </w:tcBorders>
            <w:shd w:val="clear" w:color="000000" w:fill="D9D9D9"/>
            <w:vAlign w:val="center"/>
            <w:hideMark/>
          </w:tcPr>
          <w:p w14:paraId="439684BA" w14:textId="77777777" w:rsidR="00AF0FE9" w:rsidRPr="00793A53" w:rsidRDefault="00AF0FE9" w:rsidP="00793A53">
            <w:pPr>
              <w:spacing w:after="0" w:line="240" w:lineRule="auto"/>
              <w:contextualSpacing/>
              <w:jc w:val="center"/>
              <w:rPr>
                <w:rFonts w:ascii="Times New Roman" w:eastAsia="Times New Roman" w:hAnsi="Times New Roman" w:cs="Times New Roman"/>
                <w:b/>
                <w:bCs/>
                <w:color w:val="000000"/>
                <w:sz w:val="18"/>
                <w:szCs w:val="18"/>
              </w:rPr>
            </w:pPr>
            <w:r w:rsidRPr="00793A53">
              <w:rPr>
                <w:rFonts w:ascii="Times New Roman" w:eastAsia="Times New Roman" w:hAnsi="Times New Roman" w:cs="Times New Roman"/>
                <w:b/>
                <w:bCs/>
                <w:color w:val="000000"/>
                <w:sz w:val="18"/>
                <w:szCs w:val="18"/>
              </w:rPr>
              <w:t>Temperature (°C)</w:t>
            </w:r>
          </w:p>
        </w:tc>
      </w:tr>
      <w:tr w:rsidR="00AF0FE9" w:rsidRPr="00793A53" w14:paraId="51552F03"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327AD5BF"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1</w:t>
            </w:r>
          </w:p>
        </w:tc>
        <w:tc>
          <w:tcPr>
            <w:tcW w:w="2700" w:type="dxa"/>
            <w:tcBorders>
              <w:top w:val="nil"/>
              <w:left w:val="nil"/>
              <w:bottom w:val="single" w:sz="4" w:space="0" w:color="auto"/>
              <w:right w:val="single" w:sz="4" w:space="0" w:color="auto"/>
            </w:tcBorders>
            <w:shd w:val="clear" w:color="auto" w:fill="auto"/>
            <w:vAlign w:val="center"/>
            <w:hideMark/>
          </w:tcPr>
          <w:p w14:paraId="2D66D2E3"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Remdesivir</w:t>
            </w:r>
            <w:proofErr w:type="spellEnd"/>
            <w:r w:rsidRPr="00793A53">
              <w:rPr>
                <w:rFonts w:ascii="Times New Roman" w:eastAsia="Times New Roman" w:hAnsi="Times New Roman" w:cs="Times New Roman"/>
                <w:color w:val="000000"/>
                <w:sz w:val="18"/>
                <w:szCs w:val="18"/>
              </w:rPr>
              <w:t xml:space="preserve"> (4/14/2020)</w:t>
            </w:r>
          </w:p>
        </w:tc>
        <w:tc>
          <w:tcPr>
            <w:tcW w:w="1080" w:type="dxa"/>
            <w:tcBorders>
              <w:top w:val="nil"/>
              <w:left w:val="nil"/>
              <w:bottom w:val="single" w:sz="4" w:space="0" w:color="auto"/>
              <w:right w:val="single" w:sz="4" w:space="0" w:color="auto"/>
            </w:tcBorders>
            <w:shd w:val="clear" w:color="auto" w:fill="auto"/>
            <w:noWrap/>
            <w:vAlign w:val="center"/>
            <w:hideMark/>
          </w:tcPr>
          <w:p w14:paraId="5CB50CEB"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24-28</w:t>
            </w:r>
          </w:p>
        </w:tc>
        <w:tc>
          <w:tcPr>
            <w:tcW w:w="1080" w:type="dxa"/>
            <w:tcBorders>
              <w:top w:val="nil"/>
              <w:left w:val="nil"/>
              <w:bottom w:val="single" w:sz="4" w:space="0" w:color="auto"/>
              <w:right w:val="single" w:sz="4" w:space="0" w:color="auto"/>
            </w:tcBorders>
            <w:shd w:val="clear" w:color="auto" w:fill="auto"/>
            <w:noWrap/>
            <w:vAlign w:val="center"/>
            <w:hideMark/>
          </w:tcPr>
          <w:p w14:paraId="28BD6947"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no distress</w:t>
            </w:r>
          </w:p>
        </w:tc>
        <w:tc>
          <w:tcPr>
            <w:tcW w:w="810" w:type="dxa"/>
            <w:tcBorders>
              <w:top w:val="single" w:sz="4" w:space="0" w:color="auto"/>
              <w:left w:val="nil"/>
              <w:bottom w:val="single" w:sz="4" w:space="0" w:color="auto"/>
              <w:right w:val="single" w:sz="4" w:space="0" w:color="auto"/>
            </w:tcBorders>
            <w:vAlign w:val="center"/>
          </w:tcPr>
          <w:p w14:paraId="1E2F90B2" w14:textId="000EF82D" w:rsidR="00AF0FE9" w:rsidRPr="00793A53" w:rsidRDefault="00AF0FE9" w:rsidP="00AF0FE9">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57C991F" w14:textId="24710091"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50</w:t>
            </w:r>
          </w:p>
        </w:tc>
        <w:tc>
          <w:tcPr>
            <w:tcW w:w="900" w:type="dxa"/>
            <w:tcBorders>
              <w:top w:val="nil"/>
              <w:left w:val="nil"/>
              <w:bottom w:val="single" w:sz="4" w:space="0" w:color="auto"/>
              <w:right w:val="single" w:sz="4" w:space="0" w:color="auto"/>
            </w:tcBorders>
            <w:shd w:val="clear" w:color="auto" w:fill="auto"/>
            <w:noWrap/>
            <w:vAlign w:val="center"/>
            <w:hideMark/>
          </w:tcPr>
          <w:p w14:paraId="180AE2F3"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60</w:t>
            </w:r>
          </w:p>
        </w:tc>
        <w:tc>
          <w:tcPr>
            <w:tcW w:w="1224" w:type="dxa"/>
            <w:tcBorders>
              <w:top w:val="nil"/>
              <w:left w:val="nil"/>
              <w:bottom w:val="single" w:sz="4" w:space="0" w:color="auto"/>
              <w:right w:val="single" w:sz="4" w:space="0" w:color="auto"/>
            </w:tcBorders>
            <w:shd w:val="clear" w:color="auto" w:fill="auto"/>
            <w:noWrap/>
            <w:vAlign w:val="center"/>
            <w:hideMark/>
          </w:tcPr>
          <w:p w14:paraId="74B14FF4"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37</w:t>
            </w:r>
          </w:p>
        </w:tc>
      </w:tr>
      <w:tr w:rsidR="00AF0FE9" w:rsidRPr="00793A53" w14:paraId="20C770CD"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4BF96B2B"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2</w:t>
            </w:r>
          </w:p>
        </w:tc>
        <w:tc>
          <w:tcPr>
            <w:tcW w:w="2700" w:type="dxa"/>
            <w:tcBorders>
              <w:top w:val="nil"/>
              <w:left w:val="nil"/>
              <w:bottom w:val="single" w:sz="4" w:space="0" w:color="auto"/>
              <w:right w:val="single" w:sz="4" w:space="0" w:color="auto"/>
            </w:tcBorders>
            <w:shd w:val="clear" w:color="auto" w:fill="auto"/>
            <w:vAlign w:val="center"/>
            <w:hideMark/>
          </w:tcPr>
          <w:p w14:paraId="3A912BBC"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Plaquenil (4/15/2020-4/20/2020)</w:t>
            </w:r>
          </w:p>
        </w:tc>
        <w:tc>
          <w:tcPr>
            <w:tcW w:w="1080" w:type="dxa"/>
            <w:tcBorders>
              <w:top w:val="nil"/>
              <w:left w:val="nil"/>
              <w:bottom w:val="single" w:sz="4" w:space="0" w:color="auto"/>
              <w:right w:val="single" w:sz="4" w:space="0" w:color="auto"/>
            </w:tcBorders>
            <w:shd w:val="clear" w:color="auto" w:fill="auto"/>
            <w:noWrap/>
            <w:vAlign w:val="center"/>
            <w:hideMark/>
          </w:tcPr>
          <w:p w14:paraId="6E47A057"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24-28</w:t>
            </w:r>
          </w:p>
        </w:tc>
        <w:tc>
          <w:tcPr>
            <w:tcW w:w="1080" w:type="dxa"/>
            <w:tcBorders>
              <w:top w:val="nil"/>
              <w:left w:val="nil"/>
              <w:bottom w:val="single" w:sz="4" w:space="0" w:color="auto"/>
              <w:right w:val="single" w:sz="4" w:space="0" w:color="auto"/>
            </w:tcBorders>
            <w:shd w:val="clear" w:color="auto" w:fill="auto"/>
            <w:noWrap/>
            <w:vAlign w:val="center"/>
            <w:hideMark/>
          </w:tcPr>
          <w:p w14:paraId="4CDF09AA"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no distress</w:t>
            </w:r>
          </w:p>
        </w:tc>
        <w:tc>
          <w:tcPr>
            <w:tcW w:w="810" w:type="dxa"/>
            <w:tcBorders>
              <w:top w:val="single" w:sz="4" w:space="0" w:color="auto"/>
              <w:left w:val="nil"/>
              <w:bottom w:val="single" w:sz="4" w:space="0" w:color="auto"/>
              <w:right w:val="single" w:sz="4" w:space="0" w:color="auto"/>
            </w:tcBorders>
            <w:vAlign w:val="center"/>
          </w:tcPr>
          <w:p w14:paraId="144A8418" w14:textId="59537BE3" w:rsidR="00AF0FE9" w:rsidRPr="00793A53" w:rsidRDefault="00AF0FE9" w:rsidP="00AF0FE9">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3829381" w14:textId="21CEC439"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20</w:t>
            </w:r>
          </w:p>
        </w:tc>
        <w:tc>
          <w:tcPr>
            <w:tcW w:w="900" w:type="dxa"/>
            <w:tcBorders>
              <w:top w:val="nil"/>
              <w:left w:val="nil"/>
              <w:bottom w:val="single" w:sz="4" w:space="0" w:color="auto"/>
              <w:right w:val="single" w:sz="4" w:space="0" w:color="auto"/>
            </w:tcBorders>
            <w:shd w:val="clear" w:color="auto" w:fill="auto"/>
            <w:noWrap/>
            <w:vAlign w:val="center"/>
            <w:hideMark/>
          </w:tcPr>
          <w:p w14:paraId="6361800C"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30</w:t>
            </w:r>
          </w:p>
        </w:tc>
        <w:tc>
          <w:tcPr>
            <w:tcW w:w="1224" w:type="dxa"/>
            <w:tcBorders>
              <w:top w:val="nil"/>
              <w:left w:val="nil"/>
              <w:bottom w:val="single" w:sz="4" w:space="0" w:color="auto"/>
              <w:right w:val="single" w:sz="4" w:space="0" w:color="auto"/>
            </w:tcBorders>
            <w:shd w:val="clear" w:color="auto" w:fill="auto"/>
            <w:noWrap/>
            <w:vAlign w:val="center"/>
            <w:hideMark/>
          </w:tcPr>
          <w:p w14:paraId="2E7A3170"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nd</w:t>
            </w:r>
            <w:proofErr w:type="spellEnd"/>
          </w:p>
        </w:tc>
      </w:tr>
      <w:tr w:rsidR="00AF0FE9" w:rsidRPr="00793A53" w14:paraId="154CEA43"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1E3F3D85"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w:t>
            </w:r>
          </w:p>
        </w:tc>
        <w:tc>
          <w:tcPr>
            <w:tcW w:w="2700" w:type="dxa"/>
            <w:tcBorders>
              <w:top w:val="nil"/>
              <w:left w:val="nil"/>
              <w:bottom w:val="single" w:sz="4" w:space="0" w:color="auto"/>
              <w:right w:val="single" w:sz="4" w:space="0" w:color="auto"/>
            </w:tcBorders>
            <w:shd w:val="clear" w:color="auto" w:fill="auto"/>
            <w:vAlign w:val="center"/>
            <w:hideMark/>
          </w:tcPr>
          <w:p w14:paraId="7B27D102"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Remdesivir</w:t>
            </w:r>
            <w:proofErr w:type="spellEnd"/>
            <w:r w:rsidRPr="00793A53">
              <w:rPr>
                <w:rFonts w:ascii="Times New Roman" w:eastAsia="Times New Roman" w:hAnsi="Times New Roman" w:cs="Times New Roman"/>
                <w:color w:val="000000"/>
                <w:sz w:val="18"/>
                <w:szCs w:val="18"/>
              </w:rPr>
              <w:t xml:space="preserve"> (4/26/2020)</w:t>
            </w:r>
          </w:p>
        </w:tc>
        <w:tc>
          <w:tcPr>
            <w:tcW w:w="1080" w:type="dxa"/>
            <w:tcBorders>
              <w:top w:val="nil"/>
              <w:left w:val="nil"/>
              <w:bottom w:val="single" w:sz="4" w:space="0" w:color="auto"/>
              <w:right w:val="single" w:sz="4" w:space="0" w:color="auto"/>
            </w:tcBorders>
            <w:shd w:val="clear" w:color="auto" w:fill="auto"/>
            <w:noWrap/>
            <w:vAlign w:val="center"/>
            <w:hideMark/>
          </w:tcPr>
          <w:p w14:paraId="418A34AF"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19-40</w:t>
            </w:r>
          </w:p>
        </w:tc>
        <w:tc>
          <w:tcPr>
            <w:tcW w:w="1080" w:type="dxa"/>
            <w:tcBorders>
              <w:top w:val="nil"/>
              <w:left w:val="nil"/>
              <w:bottom w:val="single" w:sz="4" w:space="0" w:color="auto"/>
              <w:right w:val="single" w:sz="4" w:space="0" w:color="auto"/>
            </w:tcBorders>
            <w:shd w:val="clear" w:color="auto" w:fill="auto"/>
            <w:noWrap/>
            <w:vAlign w:val="center"/>
            <w:hideMark/>
          </w:tcPr>
          <w:p w14:paraId="6E13FA42"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no distress</w:t>
            </w:r>
          </w:p>
        </w:tc>
        <w:tc>
          <w:tcPr>
            <w:tcW w:w="810" w:type="dxa"/>
            <w:tcBorders>
              <w:top w:val="single" w:sz="4" w:space="0" w:color="auto"/>
              <w:left w:val="nil"/>
              <w:bottom w:val="single" w:sz="4" w:space="0" w:color="auto"/>
              <w:right w:val="single" w:sz="4" w:space="0" w:color="auto"/>
            </w:tcBorders>
            <w:vAlign w:val="center"/>
          </w:tcPr>
          <w:p w14:paraId="4A62C2A5" w14:textId="72C48D61" w:rsidR="00AF0FE9" w:rsidRPr="00793A53" w:rsidRDefault="00AF0FE9" w:rsidP="00AF0FE9">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F74AA45" w14:textId="09BA47D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40</w:t>
            </w:r>
          </w:p>
        </w:tc>
        <w:tc>
          <w:tcPr>
            <w:tcW w:w="900" w:type="dxa"/>
            <w:tcBorders>
              <w:top w:val="nil"/>
              <w:left w:val="nil"/>
              <w:bottom w:val="single" w:sz="4" w:space="0" w:color="auto"/>
              <w:right w:val="single" w:sz="4" w:space="0" w:color="auto"/>
            </w:tcBorders>
            <w:shd w:val="clear" w:color="auto" w:fill="auto"/>
            <w:noWrap/>
            <w:vAlign w:val="center"/>
            <w:hideMark/>
          </w:tcPr>
          <w:p w14:paraId="09B4C8F3"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40</w:t>
            </w:r>
          </w:p>
        </w:tc>
        <w:tc>
          <w:tcPr>
            <w:tcW w:w="1224" w:type="dxa"/>
            <w:tcBorders>
              <w:top w:val="nil"/>
              <w:left w:val="nil"/>
              <w:bottom w:val="single" w:sz="4" w:space="0" w:color="auto"/>
              <w:right w:val="single" w:sz="4" w:space="0" w:color="auto"/>
            </w:tcBorders>
            <w:shd w:val="clear" w:color="auto" w:fill="auto"/>
            <w:noWrap/>
            <w:vAlign w:val="center"/>
            <w:hideMark/>
          </w:tcPr>
          <w:p w14:paraId="778DC85F"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37</w:t>
            </w:r>
          </w:p>
        </w:tc>
      </w:tr>
      <w:tr w:rsidR="00AF0FE9" w:rsidRPr="00793A53" w14:paraId="1A1AA880"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42C3C8A8"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4</w:t>
            </w:r>
          </w:p>
        </w:tc>
        <w:tc>
          <w:tcPr>
            <w:tcW w:w="2700" w:type="dxa"/>
            <w:tcBorders>
              <w:top w:val="nil"/>
              <w:left w:val="nil"/>
              <w:bottom w:val="single" w:sz="4" w:space="0" w:color="auto"/>
              <w:right w:val="single" w:sz="4" w:space="0" w:color="auto"/>
            </w:tcBorders>
            <w:shd w:val="clear" w:color="auto" w:fill="auto"/>
            <w:vAlign w:val="center"/>
            <w:hideMark/>
          </w:tcPr>
          <w:p w14:paraId="6BF5B756"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Remdesivir</w:t>
            </w:r>
            <w:proofErr w:type="spellEnd"/>
            <w:r w:rsidRPr="00793A53">
              <w:rPr>
                <w:rFonts w:ascii="Times New Roman" w:eastAsia="Times New Roman" w:hAnsi="Times New Roman" w:cs="Times New Roman"/>
                <w:color w:val="000000"/>
                <w:sz w:val="18"/>
                <w:szCs w:val="18"/>
              </w:rPr>
              <w:t xml:space="preserve"> (5/12/2020)</w:t>
            </w:r>
            <w:r w:rsidRPr="00793A53">
              <w:rPr>
                <w:rFonts w:ascii="Times New Roman" w:eastAsia="Times New Roman" w:hAnsi="Times New Roman" w:cs="Times New Roman"/>
                <w:color w:val="000000"/>
                <w:sz w:val="18"/>
                <w:szCs w:val="18"/>
              </w:rPr>
              <w:br/>
              <w:t>Corticosteroids (5/11/2020)</w:t>
            </w:r>
          </w:p>
        </w:tc>
        <w:tc>
          <w:tcPr>
            <w:tcW w:w="1080" w:type="dxa"/>
            <w:tcBorders>
              <w:top w:val="nil"/>
              <w:left w:val="nil"/>
              <w:bottom w:val="single" w:sz="4" w:space="0" w:color="auto"/>
              <w:right w:val="single" w:sz="4" w:space="0" w:color="auto"/>
            </w:tcBorders>
            <w:shd w:val="clear" w:color="auto" w:fill="auto"/>
            <w:noWrap/>
            <w:vAlign w:val="center"/>
            <w:hideMark/>
          </w:tcPr>
          <w:p w14:paraId="4C874412"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24</w:t>
            </w:r>
          </w:p>
        </w:tc>
        <w:tc>
          <w:tcPr>
            <w:tcW w:w="1080" w:type="dxa"/>
            <w:tcBorders>
              <w:top w:val="nil"/>
              <w:left w:val="nil"/>
              <w:bottom w:val="single" w:sz="4" w:space="0" w:color="auto"/>
              <w:right w:val="single" w:sz="4" w:space="0" w:color="auto"/>
            </w:tcBorders>
            <w:shd w:val="clear" w:color="auto" w:fill="auto"/>
            <w:noWrap/>
            <w:vAlign w:val="center"/>
            <w:hideMark/>
          </w:tcPr>
          <w:p w14:paraId="7C4B3AAE"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mild accessory muscle use</w:t>
            </w:r>
          </w:p>
        </w:tc>
        <w:tc>
          <w:tcPr>
            <w:tcW w:w="810" w:type="dxa"/>
            <w:tcBorders>
              <w:top w:val="single" w:sz="4" w:space="0" w:color="auto"/>
              <w:left w:val="nil"/>
              <w:bottom w:val="single" w:sz="4" w:space="0" w:color="auto"/>
              <w:right w:val="single" w:sz="4" w:space="0" w:color="auto"/>
            </w:tcBorders>
            <w:vAlign w:val="center"/>
          </w:tcPr>
          <w:p w14:paraId="1A958143" w14:textId="7970A883" w:rsidR="00AF0FE9" w:rsidRPr="00793A53" w:rsidRDefault="00AF0FE9" w:rsidP="00AF0FE9">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D1724BD" w14:textId="49D20EFB"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60</w:t>
            </w:r>
          </w:p>
        </w:tc>
        <w:tc>
          <w:tcPr>
            <w:tcW w:w="900" w:type="dxa"/>
            <w:tcBorders>
              <w:top w:val="nil"/>
              <w:left w:val="nil"/>
              <w:bottom w:val="single" w:sz="4" w:space="0" w:color="auto"/>
              <w:right w:val="single" w:sz="4" w:space="0" w:color="auto"/>
            </w:tcBorders>
            <w:shd w:val="clear" w:color="auto" w:fill="auto"/>
            <w:noWrap/>
            <w:vAlign w:val="center"/>
            <w:hideMark/>
          </w:tcPr>
          <w:p w14:paraId="2BE9467F"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40</w:t>
            </w:r>
          </w:p>
        </w:tc>
        <w:tc>
          <w:tcPr>
            <w:tcW w:w="1224" w:type="dxa"/>
            <w:tcBorders>
              <w:top w:val="nil"/>
              <w:left w:val="nil"/>
              <w:bottom w:val="single" w:sz="4" w:space="0" w:color="auto"/>
              <w:right w:val="single" w:sz="4" w:space="0" w:color="auto"/>
            </w:tcBorders>
            <w:shd w:val="clear" w:color="auto" w:fill="auto"/>
            <w:noWrap/>
            <w:vAlign w:val="center"/>
            <w:hideMark/>
          </w:tcPr>
          <w:p w14:paraId="2F4235E7"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37</w:t>
            </w:r>
          </w:p>
        </w:tc>
      </w:tr>
      <w:tr w:rsidR="00AF0FE9" w:rsidRPr="00793A53" w14:paraId="776FDC4D"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0BBEF837"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5</w:t>
            </w:r>
          </w:p>
        </w:tc>
        <w:tc>
          <w:tcPr>
            <w:tcW w:w="2700" w:type="dxa"/>
            <w:tcBorders>
              <w:top w:val="nil"/>
              <w:left w:val="nil"/>
              <w:bottom w:val="single" w:sz="4" w:space="0" w:color="auto"/>
              <w:right w:val="single" w:sz="4" w:space="0" w:color="auto"/>
            </w:tcBorders>
            <w:shd w:val="clear" w:color="auto" w:fill="auto"/>
            <w:vAlign w:val="center"/>
            <w:hideMark/>
          </w:tcPr>
          <w:p w14:paraId="384514EC"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Remdesivir</w:t>
            </w:r>
            <w:proofErr w:type="spellEnd"/>
            <w:r w:rsidRPr="00793A53">
              <w:rPr>
                <w:rFonts w:ascii="Times New Roman" w:eastAsia="Times New Roman" w:hAnsi="Times New Roman" w:cs="Times New Roman"/>
                <w:color w:val="000000"/>
                <w:sz w:val="18"/>
                <w:szCs w:val="18"/>
              </w:rPr>
              <w:t xml:space="preserve"> (6/8/2020)</w:t>
            </w:r>
            <w:r w:rsidRPr="00793A53">
              <w:rPr>
                <w:rFonts w:ascii="Times New Roman" w:eastAsia="Times New Roman" w:hAnsi="Times New Roman" w:cs="Times New Roman"/>
                <w:color w:val="000000"/>
                <w:sz w:val="18"/>
                <w:szCs w:val="18"/>
              </w:rPr>
              <w:br/>
              <w:t xml:space="preserve"> Convalescent plasma (6/6/2020)</w:t>
            </w:r>
          </w:p>
        </w:tc>
        <w:tc>
          <w:tcPr>
            <w:tcW w:w="1080" w:type="dxa"/>
            <w:tcBorders>
              <w:top w:val="nil"/>
              <w:left w:val="nil"/>
              <w:bottom w:val="single" w:sz="4" w:space="0" w:color="auto"/>
              <w:right w:val="single" w:sz="4" w:space="0" w:color="auto"/>
            </w:tcBorders>
            <w:shd w:val="clear" w:color="auto" w:fill="auto"/>
            <w:noWrap/>
            <w:vAlign w:val="center"/>
            <w:hideMark/>
          </w:tcPr>
          <w:p w14:paraId="4D406B63"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23</w:t>
            </w:r>
          </w:p>
        </w:tc>
        <w:tc>
          <w:tcPr>
            <w:tcW w:w="1080" w:type="dxa"/>
            <w:tcBorders>
              <w:top w:val="nil"/>
              <w:left w:val="nil"/>
              <w:bottom w:val="single" w:sz="4" w:space="0" w:color="auto"/>
              <w:right w:val="single" w:sz="4" w:space="0" w:color="auto"/>
            </w:tcBorders>
            <w:shd w:val="clear" w:color="auto" w:fill="auto"/>
            <w:noWrap/>
            <w:vAlign w:val="center"/>
            <w:hideMark/>
          </w:tcPr>
          <w:p w14:paraId="3B64A402"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agitated, delirious</w:t>
            </w:r>
          </w:p>
        </w:tc>
        <w:tc>
          <w:tcPr>
            <w:tcW w:w="810" w:type="dxa"/>
            <w:tcBorders>
              <w:top w:val="single" w:sz="4" w:space="0" w:color="auto"/>
              <w:left w:val="nil"/>
              <w:bottom w:val="single" w:sz="4" w:space="0" w:color="auto"/>
              <w:right w:val="single" w:sz="4" w:space="0" w:color="auto"/>
            </w:tcBorders>
            <w:vAlign w:val="center"/>
          </w:tcPr>
          <w:p w14:paraId="52A8C3C0" w14:textId="71FDA78B" w:rsidR="00AF0FE9" w:rsidRPr="00793A53" w:rsidRDefault="00AF0FE9" w:rsidP="00AF0FE9">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EF4C1E9" w14:textId="748CA52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50</w:t>
            </w:r>
          </w:p>
        </w:tc>
        <w:tc>
          <w:tcPr>
            <w:tcW w:w="900" w:type="dxa"/>
            <w:tcBorders>
              <w:top w:val="nil"/>
              <w:left w:val="nil"/>
              <w:bottom w:val="single" w:sz="4" w:space="0" w:color="auto"/>
              <w:right w:val="single" w:sz="4" w:space="0" w:color="auto"/>
            </w:tcBorders>
            <w:shd w:val="clear" w:color="auto" w:fill="auto"/>
            <w:noWrap/>
            <w:vAlign w:val="center"/>
            <w:hideMark/>
          </w:tcPr>
          <w:p w14:paraId="2EBFD1AD"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75</w:t>
            </w:r>
          </w:p>
        </w:tc>
        <w:tc>
          <w:tcPr>
            <w:tcW w:w="1224" w:type="dxa"/>
            <w:tcBorders>
              <w:top w:val="nil"/>
              <w:left w:val="nil"/>
              <w:bottom w:val="single" w:sz="4" w:space="0" w:color="auto"/>
              <w:right w:val="single" w:sz="4" w:space="0" w:color="auto"/>
            </w:tcBorders>
            <w:shd w:val="clear" w:color="auto" w:fill="auto"/>
            <w:noWrap/>
            <w:vAlign w:val="center"/>
            <w:hideMark/>
          </w:tcPr>
          <w:p w14:paraId="0FDB9F02"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37</w:t>
            </w:r>
          </w:p>
        </w:tc>
      </w:tr>
      <w:tr w:rsidR="00AF0FE9" w:rsidRPr="00793A53" w14:paraId="4769D87C"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7183C540"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7</w:t>
            </w:r>
          </w:p>
        </w:tc>
        <w:tc>
          <w:tcPr>
            <w:tcW w:w="2700" w:type="dxa"/>
            <w:tcBorders>
              <w:top w:val="nil"/>
              <w:left w:val="nil"/>
              <w:bottom w:val="single" w:sz="4" w:space="0" w:color="auto"/>
              <w:right w:val="single" w:sz="4" w:space="0" w:color="auto"/>
            </w:tcBorders>
            <w:shd w:val="clear" w:color="auto" w:fill="auto"/>
            <w:vAlign w:val="center"/>
            <w:hideMark/>
          </w:tcPr>
          <w:p w14:paraId="67331605"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None</w:t>
            </w:r>
          </w:p>
        </w:tc>
        <w:tc>
          <w:tcPr>
            <w:tcW w:w="1080" w:type="dxa"/>
            <w:tcBorders>
              <w:top w:val="nil"/>
              <w:left w:val="nil"/>
              <w:bottom w:val="single" w:sz="4" w:space="0" w:color="auto"/>
              <w:right w:val="single" w:sz="4" w:space="0" w:color="auto"/>
            </w:tcBorders>
            <w:shd w:val="clear" w:color="auto" w:fill="auto"/>
            <w:noWrap/>
            <w:vAlign w:val="center"/>
            <w:hideMark/>
          </w:tcPr>
          <w:p w14:paraId="2DE09BB4"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nd</w:t>
            </w:r>
            <w:proofErr w:type="spellEnd"/>
          </w:p>
        </w:tc>
        <w:tc>
          <w:tcPr>
            <w:tcW w:w="1080" w:type="dxa"/>
            <w:tcBorders>
              <w:top w:val="nil"/>
              <w:left w:val="nil"/>
              <w:bottom w:val="single" w:sz="4" w:space="0" w:color="auto"/>
              <w:right w:val="single" w:sz="4" w:space="0" w:color="auto"/>
            </w:tcBorders>
            <w:shd w:val="clear" w:color="auto" w:fill="auto"/>
            <w:noWrap/>
            <w:vAlign w:val="center"/>
            <w:hideMark/>
          </w:tcPr>
          <w:p w14:paraId="1CC212B9"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nd</w:t>
            </w:r>
            <w:proofErr w:type="spellEnd"/>
          </w:p>
        </w:tc>
        <w:tc>
          <w:tcPr>
            <w:tcW w:w="810" w:type="dxa"/>
            <w:tcBorders>
              <w:top w:val="single" w:sz="4" w:space="0" w:color="auto"/>
              <w:left w:val="nil"/>
              <w:bottom w:val="single" w:sz="4" w:space="0" w:color="auto"/>
              <w:right w:val="single" w:sz="4" w:space="0" w:color="auto"/>
            </w:tcBorders>
            <w:vAlign w:val="center"/>
          </w:tcPr>
          <w:p w14:paraId="5766D595" w14:textId="5591337C" w:rsidR="00AF0FE9" w:rsidRPr="00793A53" w:rsidRDefault="00AF0FE9" w:rsidP="00AF0FE9">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C54FDE0" w14:textId="46BCE33F"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na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439C5CD5"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na</w:t>
            </w:r>
            <w:proofErr w:type="spellEnd"/>
          </w:p>
        </w:tc>
        <w:tc>
          <w:tcPr>
            <w:tcW w:w="1224" w:type="dxa"/>
            <w:tcBorders>
              <w:top w:val="nil"/>
              <w:left w:val="nil"/>
              <w:bottom w:val="single" w:sz="4" w:space="0" w:color="auto"/>
              <w:right w:val="single" w:sz="4" w:space="0" w:color="auto"/>
            </w:tcBorders>
            <w:shd w:val="clear" w:color="auto" w:fill="auto"/>
            <w:noWrap/>
            <w:vAlign w:val="center"/>
            <w:hideMark/>
          </w:tcPr>
          <w:p w14:paraId="60A224C7"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na</w:t>
            </w:r>
            <w:proofErr w:type="spellEnd"/>
          </w:p>
        </w:tc>
      </w:tr>
      <w:tr w:rsidR="00AF0FE9" w:rsidRPr="00793A53" w14:paraId="73582DAC"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42A2DFFE"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8</w:t>
            </w:r>
          </w:p>
        </w:tc>
        <w:tc>
          <w:tcPr>
            <w:tcW w:w="2700" w:type="dxa"/>
            <w:tcBorders>
              <w:top w:val="nil"/>
              <w:left w:val="nil"/>
              <w:bottom w:val="single" w:sz="4" w:space="0" w:color="auto"/>
              <w:right w:val="single" w:sz="4" w:space="0" w:color="auto"/>
            </w:tcBorders>
            <w:shd w:val="clear" w:color="auto" w:fill="auto"/>
            <w:vAlign w:val="center"/>
            <w:hideMark/>
          </w:tcPr>
          <w:p w14:paraId="7D77F008"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Remdesivir</w:t>
            </w:r>
            <w:proofErr w:type="spellEnd"/>
            <w:r w:rsidRPr="00793A53">
              <w:rPr>
                <w:rFonts w:ascii="Times New Roman" w:eastAsia="Times New Roman" w:hAnsi="Times New Roman" w:cs="Times New Roman"/>
                <w:color w:val="000000"/>
                <w:sz w:val="18"/>
                <w:szCs w:val="18"/>
              </w:rPr>
              <w:t xml:space="preserve"> (10/17/2020)</w:t>
            </w:r>
            <w:r w:rsidRPr="00793A53">
              <w:rPr>
                <w:rFonts w:ascii="Times New Roman" w:eastAsia="Times New Roman" w:hAnsi="Times New Roman" w:cs="Times New Roman"/>
                <w:color w:val="000000"/>
                <w:sz w:val="18"/>
                <w:szCs w:val="18"/>
              </w:rPr>
              <w:br/>
              <w:t>Dexamethasone</w:t>
            </w:r>
          </w:p>
        </w:tc>
        <w:tc>
          <w:tcPr>
            <w:tcW w:w="1080" w:type="dxa"/>
            <w:tcBorders>
              <w:top w:val="nil"/>
              <w:left w:val="nil"/>
              <w:bottom w:val="single" w:sz="4" w:space="0" w:color="auto"/>
              <w:right w:val="single" w:sz="4" w:space="0" w:color="auto"/>
            </w:tcBorders>
            <w:shd w:val="clear" w:color="auto" w:fill="auto"/>
            <w:noWrap/>
            <w:vAlign w:val="center"/>
            <w:hideMark/>
          </w:tcPr>
          <w:p w14:paraId="7D405E29"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18-20</w:t>
            </w:r>
          </w:p>
        </w:tc>
        <w:tc>
          <w:tcPr>
            <w:tcW w:w="1080" w:type="dxa"/>
            <w:tcBorders>
              <w:top w:val="nil"/>
              <w:left w:val="nil"/>
              <w:bottom w:val="single" w:sz="4" w:space="0" w:color="auto"/>
              <w:right w:val="single" w:sz="4" w:space="0" w:color="auto"/>
            </w:tcBorders>
            <w:shd w:val="clear" w:color="auto" w:fill="auto"/>
            <w:noWrap/>
            <w:vAlign w:val="center"/>
            <w:hideMark/>
          </w:tcPr>
          <w:p w14:paraId="29694375"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no distress</w:t>
            </w:r>
          </w:p>
        </w:tc>
        <w:tc>
          <w:tcPr>
            <w:tcW w:w="810" w:type="dxa"/>
            <w:tcBorders>
              <w:top w:val="single" w:sz="4" w:space="0" w:color="auto"/>
              <w:left w:val="nil"/>
              <w:bottom w:val="single" w:sz="4" w:space="0" w:color="auto"/>
              <w:right w:val="single" w:sz="4" w:space="0" w:color="auto"/>
            </w:tcBorders>
            <w:vAlign w:val="center"/>
          </w:tcPr>
          <w:p w14:paraId="253296F1" w14:textId="3E71083E" w:rsidR="00AF0FE9" w:rsidRPr="00793A53" w:rsidRDefault="00AF0FE9" w:rsidP="00AF0FE9">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64D9D05" w14:textId="1F1C8BF9"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na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2A8DA787"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na</w:t>
            </w:r>
            <w:proofErr w:type="spellEnd"/>
          </w:p>
        </w:tc>
        <w:tc>
          <w:tcPr>
            <w:tcW w:w="1224" w:type="dxa"/>
            <w:tcBorders>
              <w:top w:val="nil"/>
              <w:left w:val="nil"/>
              <w:bottom w:val="single" w:sz="4" w:space="0" w:color="auto"/>
              <w:right w:val="single" w:sz="4" w:space="0" w:color="auto"/>
            </w:tcBorders>
            <w:shd w:val="clear" w:color="auto" w:fill="auto"/>
            <w:noWrap/>
            <w:vAlign w:val="center"/>
            <w:hideMark/>
          </w:tcPr>
          <w:p w14:paraId="1760B04D"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na</w:t>
            </w:r>
            <w:proofErr w:type="spellEnd"/>
          </w:p>
        </w:tc>
      </w:tr>
      <w:tr w:rsidR="00AF0FE9" w:rsidRPr="00793A53" w14:paraId="398BA714"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18DD0610"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9</w:t>
            </w:r>
          </w:p>
        </w:tc>
        <w:tc>
          <w:tcPr>
            <w:tcW w:w="2700" w:type="dxa"/>
            <w:tcBorders>
              <w:top w:val="nil"/>
              <w:left w:val="nil"/>
              <w:bottom w:val="single" w:sz="4" w:space="0" w:color="auto"/>
              <w:right w:val="single" w:sz="4" w:space="0" w:color="auto"/>
            </w:tcBorders>
            <w:shd w:val="clear" w:color="auto" w:fill="auto"/>
            <w:vAlign w:val="center"/>
            <w:hideMark/>
          </w:tcPr>
          <w:p w14:paraId="723E60E9"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Remdesivir</w:t>
            </w:r>
            <w:proofErr w:type="spellEnd"/>
            <w:r w:rsidRPr="00793A53">
              <w:rPr>
                <w:rFonts w:ascii="Times New Roman" w:eastAsia="Times New Roman" w:hAnsi="Times New Roman" w:cs="Times New Roman"/>
                <w:color w:val="000000"/>
                <w:sz w:val="18"/>
                <w:szCs w:val="18"/>
              </w:rPr>
              <w:t xml:space="preserve"> (10/17/2020)</w:t>
            </w:r>
            <w:r w:rsidRPr="00793A53">
              <w:rPr>
                <w:rFonts w:ascii="Times New Roman" w:eastAsia="Times New Roman" w:hAnsi="Times New Roman" w:cs="Times New Roman"/>
                <w:color w:val="000000"/>
                <w:sz w:val="18"/>
                <w:szCs w:val="18"/>
              </w:rPr>
              <w:br/>
              <w:t>Dexamethasone (10/17/2020)</w:t>
            </w:r>
            <w:r w:rsidRPr="00793A53">
              <w:rPr>
                <w:rFonts w:ascii="Times New Roman" w:eastAsia="Times New Roman" w:hAnsi="Times New Roman" w:cs="Times New Roman"/>
                <w:color w:val="000000"/>
                <w:sz w:val="18"/>
                <w:szCs w:val="18"/>
              </w:rPr>
              <w:br/>
              <w:t>Convalescent Plasma (10/19/2020)</w:t>
            </w:r>
          </w:p>
        </w:tc>
        <w:tc>
          <w:tcPr>
            <w:tcW w:w="1080" w:type="dxa"/>
            <w:tcBorders>
              <w:top w:val="nil"/>
              <w:left w:val="nil"/>
              <w:bottom w:val="single" w:sz="4" w:space="0" w:color="auto"/>
              <w:right w:val="single" w:sz="4" w:space="0" w:color="auto"/>
            </w:tcBorders>
            <w:shd w:val="clear" w:color="auto" w:fill="auto"/>
            <w:noWrap/>
            <w:vAlign w:val="center"/>
            <w:hideMark/>
          </w:tcPr>
          <w:p w14:paraId="5E18C753"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18-20</w:t>
            </w:r>
          </w:p>
        </w:tc>
        <w:tc>
          <w:tcPr>
            <w:tcW w:w="1080" w:type="dxa"/>
            <w:tcBorders>
              <w:top w:val="nil"/>
              <w:left w:val="nil"/>
              <w:bottom w:val="single" w:sz="4" w:space="0" w:color="auto"/>
              <w:right w:val="single" w:sz="4" w:space="0" w:color="auto"/>
            </w:tcBorders>
            <w:shd w:val="clear" w:color="auto" w:fill="auto"/>
            <w:noWrap/>
            <w:vAlign w:val="center"/>
            <w:hideMark/>
          </w:tcPr>
          <w:p w14:paraId="77A39E94"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no distress</w:t>
            </w:r>
          </w:p>
        </w:tc>
        <w:tc>
          <w:tcPr>
            <w:tcW w:w="810" w:type="dxa"/>
            <w:tcBorders>
              <w:top w:val="single" w:sz="4" w:space="0" w:color="auto"/>
              <w:left w:val="nil"/>
              <w:bottom w:val="single" w:sz="4" w:space="0" w:color="auto"/>
              <w:right w:val="single" w:sz="4" w:space="0" w:color="auto"/>
            </w:tcBorders>
            <w:vAlign w:val="center"/>
          </w:tcPr>
          <w:p w14:paraId="33E93E56" w14:textId="11561774" w:rsidR="00AF0FE9" w:rsidRPr="00793A53" w:rsidRDefault="00AF0FE9" w:rsidP="00AF0FE9">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B079564" w14:textId="20D559F8"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50</w:t>
            </w:r>
          </w:p>
        </w:tc>
        <w:tc>
          <w:tcPr>
            <w:tcW w:w="900" w:type="dxa"/>
            <w:tcBorders>
              <w:top w:val="nil"/>
              <w:left w:val="nil"/>
              <w:bottom w:val="single" w:sz="4" w:space="0" w:color="auto"/>
              <w:right w:val="single" w:sz="4" w:space="0" w:color="auto"/>
            </w:tcBorders>
            <w:shd w:val="clear" w:color="auto" w:fill="auto"/>
            <w:noWrap/>
            <w:vAlign w:val="center"/>
            <w:hideMark/>
          </w:tcPr>
          <w:p w14:paraId="4CFB0075"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55</w:t>
            </w:r>
          </w:p>
        </w:tc>
        <w:tc>
          <w:tcPr>
            <w:tcW w:w="1224" w:type="dxa"/>
            <w:tcBorders>
              <w:top w:val="nil"/>
              <w:left w:val="nil"/>
              <w:bottom w:val="single" w:sz="4" w:space="0" w:color="auto"/>
              <w:right w:val="single" w:sz="4" w:space="0" w:color="auto"/>
            </w:tcBorders>
            <w:shd w:val="clear" w:color="auto" w:fill="auto"/>
            <w:noWrap/>
            <w:vAlign w:val="center"/>
            <w:hideMark/>
          </w:tcPr>
          <w:p w14:paraId="544D6E41"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30.9</w:t>
            </w:r>
          </w:p>
        </w:tc>
      </w:tr>
      <w:tr w:rsidR="00AF0FE9" w:rsidRPr="00793A53" w14:paraId="26E3E970"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3D958095"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10</w:t>
            </w:r>
          </w:p>
        </w:tc>
        <w:tc>
          <w:tcPr>
            <w:tcW w:w="2700" w:type="dxa"/>
            <w:tcBorders>
              <w:top w:val="nil"/>
              <w:left w:val="nil"/>
              <w:bottom w:val="single" w:sz="4" w:space="0" w:color="auto"/>
              <w:right w:val="single" w:sz="4" w:space="0" w:color="auto"/>
            </w:tcBorders>
            <w:shd w:val="clear" w:color="auto" w:fill="auto"/>
            <w:vAlign w:val="center"/>
            <w:hideMark/>
          </w:tcPr>
          <w:p w14:paraId="2B72B78F"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Remdesivir</w:t>
            </w:r>
            <w:proofErr w:type="spellEnd"/>
            <w:r w:rsidRPr="00793A53">
              <w:rPr>
                <w:rFonts w:ascii="Times New Roman" w:eastAsia="Times New Roman" w:hAnsi="Times New Roman" w:cs="Times New Roman"/>
                <w:color w:val="000000"/>
                <w:sz w:val="18"/>
                <w:szCs w:val="18"/>
              </w:rPr>
              <w:t xml:space="preserve"> (10/19/2020)</w:t>
            </w:r>
            <w:r w:rsidRPr="00793A53">
              <w:rPr>
                <w:rFonts w:ascii="Times New Roman" w:eastAsia="Times New Roman" w:hAnsi="Times New Roman" w:cs="Times New Roman"/>
                <w:color w:val="000000"/>
                <w:sz w:val="18"/>
                <w:szCs w:val="18"/>
              </w:rPr>
              <w:br/>
              <w:t>Dexamethasone (10/19/2020)</w:t>
            </w:r>
          </w:p>
        </w:tc>
        <w:tc>
          <w:tcPr>
            <w:tcW w:w="1080" w:type="dxa"/>
            <w:tcBorders>
              <w:top w:val="nil"/>
              <w:left w:val="nil"/>
              <w:bottom w:val="single" w:sz="4" w:space="0" w:color="auto"/>
              <w:right w:val="single" w:sz="4" w:space="0" w:color="auto"/>
            </w:tcBorders>
            <w:shd w:val="clear" w:color="auto" w:fill="auto"/>
            <w:noWrap/>
            <w:vAlign w:val="center"/>
            <w:hideMark/>
          </w:tcPr>
          <w:p w14:paraId="6AF8C436"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18</w:t>
            </w:r>
          </w:p>
        </w:tc>
        <w:tc>
          <w:tcPr>
            <w:tcW w:w="1080" w:type="dxa"/>
            <w:tcBorders>
              <w:top w:val="nil"/>
              <w:left w:val="nil"/>
              <w:bottom w:val="single" w:sz="4" w:space="0" w:color="auto"/>
              <w:right w:val="single" w:sz="4" w:space="0" w:color="auto"/>
            </w:tcBorders>
            <w:shd w:val="clear" w:color="auto" w:fill="auto"/>
            <w:noWrap/>
            <w:vAlign w:val="center"/>
            <w:hideMark/>
          </w:tcPr>
          <w:p w14:paraId="648C2E98"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no distress</w:t>
            </w:r>
          </w:p>
        </w:tc>
        <w:tc>
          <w:tcPr>
            <w:tcW w:w="810" w:type="dxa"/>
            <w:tcBorders>
              <w:top w:val="single" w:sz="4" w:space="0" w:color="auto"/>
              <w:left w:val="nil"/>
              <w:bottom w:val="single" w:sz="4" w:space="0" w:color="auto"/>
              <w:right w:val="single" w:sz="4" w:space="0" w:color="auto"/>
            </w:tcBorders>
            <w:vAlign w:val="center"/>
          </w:tcPr>
          <w:p w14:paraId="785FFC56" w14:textId="2ECE8A51" w:rsidR="00AF0FE9" w:rsidRPr="00793A53" w:rsidRDefault="00AF0FE9" w:rsidP="00AF0FE9">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0E47B78" w14:textId="16092869"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na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0861AD46"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na</w:t>
            </w:r>
            <w:proofErr w:type="spellEnd"/>
          </w:p>
        </w:tc>
        <w:tc>
          <w:tcPr>
            <w:tcW w:w="1224" w:type="dxa"/>
            <w:tcBorders>
              <w:top w:val="nil"/>
              <w:left w:val="nil"/>
              <w:bottom w:val="single" w:sz="4" w:space="0" w:color="auto"/>
              <w:right w:val="single" w:sz="4" w:space="0" w:color="auto"/>
            </w:tcBorders>
            <w:shd w:val="clear" w:color="auto" w:fill="auto"/>
            <w:noWrap/>
            <w:vAlign w:val="center"/>
            <w:hideMark/>
          </w:tcPr>
          <w:p w14:paraId="26410184"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na</w:t>
            </w:r>
            <w:proofErr w:type="spellEnd"/>
          </w:p>
        </w:tc>
      </w:tr>
      <w:tr w:rsidR="00AF0FE9" w:rsidRPr="00793A53" w14:paraId="56A3C560"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107F4847"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11</w:t>
            </w:r>
          </w:p>
        </w:tc>
        <w:tc>
          <w:tcPr>
            <w:tcW w:w="2700" w:type="dxa"/>
            <w:tcBorders>
              <w:top w:val="nil"/>
              <w:left w:val="nil"/>
              <w:bottom w:val="single" w:sz="4" w:space="0" w:color="auto"/>
              <w:right w:val="single" w:sz="4" w:space="0" w:color="auto"/>
            </w:tcBorders>
            <w:shd w:val="clear" w:color="auto" w:fill="auto"/>
            <w:vAlign w:val="center"/>
            <w:hideMark/>
          </w:tcPr>
          <w:p w14:paraId="7E04966B"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Remdesivir</w:t>
            </w:r>
            <w:proofErr w:type="spellEnd"/>
            <w:r w:rsidRPr="00793A53">
              <w:rPr>
                <w:rFonts w:ascii="Times New Roman" w:eastAsia="Times New Roman" w:hAnsi="Times New Roman" w:cs="Times New Roman"/>
                <w:color w:val="000000"/>
                <w:sz w:val="18"/>
                <w:szCs w:val="18"/>
              </w:rPr>
              <w:t xml:space="preserve"> (10/19/2020)</w:t>
            </w:r>
            <w:r w:rsidRPr="00793A53">
              <w:rPr>
                <w:rFonts w:ascii="Times New Roman" w:eastAsia="Times New Roman" w:hAnsi="Times New Roman" w:cs="Times New Roman"/>
                <w:color w:val="000000"/>
                <w:sz w:val="18"/>
                <w:szCs w:val="18"/>
              </w:rPr>
              <w:br/>
              <w:t>Dexamethasone (10/19/2020)</w:t>
            </w:r>
          </w:p>
        </w:tc>
        <w:tc>
          <w:tcPr>
            <w:tcW w:w="1080" w:type="dxa"/>
            <w:tcBorders>
              <w:top w:val="nil"/>
              <w:left w:val="nil"/>
              <w:bottom w:val="single" w:sz="4" w:space="0" w:color="auto"/>
              <w:right w:val="single" w:sz="4" w:space="0" w:color="auto"/>
            </w:tcBorders>
            <w:shd w:val="clear" w:color="auto" w:fill="auto"/>
            <w:noWrap/>
            <w:vAlign w:val="center"/>
            <w:hideMark/>
          </w:tcPr>
          <w:p w14:paraId="110B83C8"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18-28</w:t>
            </w:r>
          </w:p>
        </w:tc>
        <w:tc>
          <w:tcPr>
            <w:tcW w:w="1080" w:type="dxa"/>
            <w:tcBorders>
              <w:top w:val="nil"/>
              <w:left w:val="nil"/>
              <w:bottom w:val="single" w:sz="4" w:space="0" w:color="auto"/>
              <w:right w:val="single" w:sz="4" w:space="0" w:color="auto"/>
            </w:tcBorders>
            <w:shd w:val="clear" w:color="auto" w:fill="auto"/>
            <w:noWrap/>
            <w:vAlign w:val="center"/>
            <w:hideMark/>
          </w:tcPr>
          <w:p w14:paraId="01CB3B58"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no distress</w:t>
            </w:r>
          </w:p>
        </w:tc>
        <w:tc>
          <w:tcPr>
            <w:tcW w:w="810" w:type="dxa"/>
            <w:tcBorders>
              <w:top w:val="single" w:sz="4" w:space="0" w:color="auto"/>
              <w:left w:val="nil"/>
              <w:bottom w:val="single" w:sz="4" w:space="0" w:color="auto"/>
              <w:right w:val="single" w:sz="4" w:space="0" w:color="auto"/>
            </w:tcBorders>
            <w:vAlign w:val="center"/>
          </w:tcPr>
          <w:p w14:paraId="30F36AE7" w14:textId="04047802" w:rsidR="00AF0FE9" w:rsidRPr="00793A53" w:rsidRDefault="00AF0FE9" w:rsidP="00AF0FE9">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CB04E79" w14:textId="1560784A"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40</w:t>
            </w:r>
          </w:p>
        </w:tc>
        <w:tc>
          <w:tcPr>
            <w:tcW w:w="900" w:type="dxa"/>
            <w:tcBorders>
              <w:top w:val="nil"/>
              <w:left w:val="nil"/>
              <w:bottom w:val="single" w:sz="4" w:space="0" w:color="auto"/>
              <w:right w:val="single" w:sz="4" w:space="0" w:color="auto"/>
            </w:tcBorders>
            <w:shd w:val="clear" w:color="auto" w:fill="auto"/>
            <w:noWrap/>
            <w:vAlign w:val="center"/>
            <w:hideMark/>
          </w:tcPr>
          <w:p w14:paraId="42BF57F1"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50</w:t>
            </w:r>
          </w:p>
        </w:tc>
        <w:tc>
          <w:tcPr>
            <w:tcW w:w="1224" w:type="dxa"/>
            <w:tcBorders>
              <w:top w:val="nil"/>
              <w:left w:val="nil"/>
              <w:bottom w:val="single" w:sz="4" w:space="0" w:color="auto"/>
              <w:right w:val="single" w:sz="4" w:space="0" w:color="auto"/>
            </w:tcBorders>
            <w:shd w:val="clear" w:color="auto" w:fill="auto"/>
            <w:noWrap/>
            <w:vAlign w:val="center"/>
            <w:hideMark/>
          </w:tcPr>
          <w:p w14:paraId="419D9D2E"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31</w:t>
            </w:r>
          </w:p>
        </w:tc>
      </w:tr>
      <w:tr w:rsidR="00AF0FE9" w:rsidRPr="00793A53" w14:paraId="2F16DF1D"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63D7E1A5"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12</w:t>
            </w:r>
          </w:p>
        </w:tc>
        <w:tc>
          <w:tcPr>
            <w:tcW w:w="2700" w:type="dxa"/>
            <w:tcBorders>
              <w:top w:val="nil"/>
              <w:left w:val="nil"/>
              <w:bottom w:val="single" w:sz="4" w:space="0" w:color="auto"/>
              <w:right w:val="single" w:sz="4" w:space="0" w:color="auto"/>
            </w:tcBorders>
            <w:shd w:val="clear" w:color="auto" w:fill="auto"/>
            <w:vAlign w:val="center"/>
            <w:hideMark/>
          </w:tcPr>
          <w:p w14:paraId="6BF854C0"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Remdesivir</w:t>
            </w:r>
            <w:proofErr w:type="spellEnd"/>
            <w:r w:rsidRPr="00793A53">
              <w:rPr>
                <w:rFonts w:ascii="Times New Roman" w:eastAsia="Times New Roman" w:hAnsi="Times New Roman" w:cs="Times New Roman"/>
                <w:color w:val="000000"/>
                <w:sz w:val="18"/>
                <w:szCs w:val="18"/>
              </w:rPr>
              <w:t xml:space="preserve"> (10/7/2020)</w:t>
            </w:r>
            <w:r w:rsidRPr="00793A53">
              <w:rPr>
                <w:rFonts w:ascii="Times New Roman" w:eastAsia="Times New Roman" w:hAnsi="Times New Roman" w:cs="Times New Roman"/>
                <w:color w:val="000000"/>
                <w:sz w:val="18"/>
                <w:szCs w:val="18"/>
              </w:rPr>
              <w:br/>
              <w:t>Dexamethasone (10/7/2020)</w:t>
            </w:r>
          </w:p>
        </w:tc>
        <w:tc>
          <w:tcPr>
            <w:tcW w:w="1080" w:type="dxa"/>
            <w:tcBorders>
              <w:top w:val="nil"/>
              <w:left w:val="nil"/>
              <w:bottom w:val="single" w:sz="4" w:space="0" w:color="auto"/>
              <w:right w:val="single" w:sz="4" w:space="0" w:color="auto"/>
            </w:tcBorders>
            <w:shd w:val="clear" w:color="auto" w:fill="auto"/>
            <w:noWrap/>
            <w:vAlign w:val="center"/>
            <w:hideMark/>
          </w:tcPr>
          <w:p w14:paraId="30D8337A"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18-23</w:t>
            </w:r>
          </w:p>
        </w:tc>
        <w:tc>
          <w:tcPr>
            <w:tcW w:w="1080" w:type="dxa"/>
            <w:tcBorders>
              <w:top w:val="nil"/>
              <w:left w:val="nil"/>
              <w:bottom w:val="single" w:sz="4" w:space="0" w:color="auto"/>
              <w:right w:val="single" w:sz="4" w:space="0" w:color="auto"/>
            </w:tcBorders>
            <w:shd w:val="clear" w:color="auto" w:fill="auto"/>
            <w:noWrap/>
            <w:vAlign w:val="center"/>
            <w:hideMark/>
          </w:tcPr>
          <w:p w14:paraId="713B8E2F"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no distress</w:t>
            </w:r>
          </w:p>
        </w:tc>
        <w:tc>
          <w:tcPr>
            <w:tcW w:w="810" w:type="dxa"/>
            <w:tcBorders>
              <w:top w:val="single" w:sz="4" w:space="0" w:color="auto"/>
              <w:left w:val="nil"/>
              <w:bottom w:val="single" w:sz="4" w:space="0" w:color="auto"/>
              <w:right w:val="single" w:sz="4" w:space="0" w:color="auto"/>
            </w:tcBorders>
            <w:vAlign w:val="center"/>
          </w:tcPr>
          <w:p w14:paraId="3E89DAA5" w14:textId="449D22B6" w:rsidR="00AF0FE9" w:rsidRPr="00793A53" w:rsidRDefault="00AF0FE9" w:rsidP="00AF0FE9">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4CA8A20" w14:textId="0558E65B"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40</w:t>
            </w:r>
          </w:p>
        </w:tc>
        <w:tc>
          <w:tcPr>
            <w:tcW w:w="900" w:type="dxa"/>
            <w:tcBorders>
              <w:top w:val="nil"/>
              <w:left w:val="nil"/>
              <w:bottom w:val="single" w:sz="4" w:space="0" w:color="auto"/>
              <w:right w:val="single" w:sz="4" w:space="0" w:color="auto"/>
            </w:tcBorders>
            <w:shd w:val="clear" w:color="auto" w:fill="auto"/>
            <w:noWrap/>
            <w:vAlign w:val="center"/>
            <w:hideMark/>
          </w:tcPr>
          <w:p w14:paraId="3921BA94"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50</w:t>
            </w:r>
          </w:p>
        </w:tc>
        <w:tc>
          <w:tcPr>
            <w:tcW w:w="1224" w:type="dxa"/>
            <w:tcBorders>
              <w:top w:val="nil"/>
              <w:left w:val="nil"/>
              <w:bottom w:val="single" w:sz="4" w:space="0" w:color="auto"/>
              <w:right w:val="single" w:sz="4" w:space="0" w:color="auto"/>
            </w:tcBorders>
            <w:shd w:val="clear" w:color="auto" w:fill="auto"/>
            <w:noWrap/>
            <w:vAlign w:val="center"/>
            <w:hideMark/>
          </w:tcPr>
          <w:p w14:paraId="5DFF8825"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31</w:t>
            </w:r>
          </w:p>
        </w:tc>
      </w:tr>
      <w:tr w:rsidR="00AF0FE9" w:rsidRPr="00793A53" w14:paraId="04FC4298"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1B7A360D"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13</w:t>
            </w:r>
          </w:p>
        </w:tc>
        <w:tc>
          <w:tcPr>
            <w:tcW w:w="2700" w:type="dxa"/>
            <w:tcBorders>
              <w:top w:val="nil"/>
              <w:left w:val="nil"/>
              <w:bottom w:val="single" w:sz="4" w:space="0" w:color="auto"/>
              <w:right w:val="single" w:sz="4" w:space="0" w:color="auto"/>
            </w:tcBorders>
            <w:shd w:val="clear" w:color="auto" w:fill="auto"/>
            <w:vAlign w:val="center"/>
            <w:hideMark/>
          </w:tcPr>
          <w:p w14:paraId="3A785462"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 xml:space="preserve">Dexamethasone (11/9/2020) </w:t>
            </w:r>
            <w:r w:rsidRPr="00793A53">
              <w:rPr>
                <w:rFonts w:ascii="Times New Roman" w:eastAsia="Times New Roman" w:hAnsi="Times New Roman" w:cs="Times New Roman"/>
                <w:color w:val="000000"/>
                <w:sz w:val="18"/>
                <w:szCs w:val="18"/>
              </w:rPr>
              <w:br/>
            </w:r>
            <w:proofErr w:type="spellStart"/>
            <w:r w:rsidRPr="00793A53">
              <w:rPr>
                <w:rFonts w:ascii="Times New Roman" w:eastAsia="Times New Roman" w:hAnsi="Times New Roman" w:cs="Times New Roman"/>
                <w:color w:val="000000"/>
                <w:sz w:val="18"/>
                <w:szCs w:val="18"/>
              </w:rPr>
              <w:t>Remdesivir</w:t>
            </w:r>
            <w:proofErr w:type="spellEnd"/>
            <w:r w:rsidRPr="00793A53">
              <w:rPr>
                <w:rFonts w:ascii="Times New Roman" w:eastAsia="Times New Roman" w:hAnsi="Times New Roman" w:cs="Times New Roman"/>
                <w:color w:val="000000"/>
                <w:sz w:val="18"/>
                <w:szCs w:val="18"/>
              </w:rPr>
              <w:t xml:space="preserve"> (11/9/2020)</w:t>
            </w:r>
          </w:p>
        </w:tc>
        <w:tc>
          <w:tcPr>
            <w:tcW w:w="1080" w:type="dxa"/>
            <w:tcBorders>
              <w:top w:val="nil"/>
              <w:left w:val="nil"/>
              <w:bottom w:val="single" w:sz="4" w:space="0" w:color="auto"/>
              <w:right w:val="single" w:sz="4" w:space="0" w:color="auto"/>
            </w:tcBorders>
            <w:shd w:val="clear" w:color="auto" w:fill="auto"/>
            <w:noWrap/>
            <w:vAlign w:val="center"/>
            <w:hideMark/>
          </w:tcPr>
          <w:p w14:paraId="354A0E44"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20-25</w:t>
            </w:r>
          </w:p>
        </w:tc>
        <w:tc>
          <w:tcPr>
            <w:tcW w:w="1080" w:type="dxa"/>
            <w:tcBorders>
              <w:top w:val="nil"/>
              <w:left w:val="nil"/>
              <w:bottom w:val="single" w:sz="4" w:space="0" w:color="auto"/>
              <w:right w:val="single" w:sz="4" w:space="0" w:color="auto"/>
            </w:tcBorders>
            <w:shd w:val="clear" w:color="auto" w:fill="auto"/>
            <w:noWrap/>
            <w:vAlign w:val="center"/>
            <w:hideMark/>
          </w:tcPr>
          <w:p w14:paraId="7512184C"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mild accessory muscle use</w:t>
            </w:r>
          </w:p>
        </w:tc>
        <w:tc>
          <w:tcPr>
            <w:tcW w:w="810" w:type="dxa"/>
            <w:tcBorders>
              <w:top w:val="single" w:sz="4" w:space="0" w:color="auto"/>
              <w:left w:val="nil"/>
              <w:bottom w:val="single" w:sz="4" w:space="0" w:color="auto"/>
              <w:right w:val="single" w:sz="4" w:space="0" w:color="auto"/>
            </w:tcBorders>
            <w:vAlign w:val="center"/>
          </w:tcPr>
          <w:p w14:paraId="10BA87E0" w14:textId="5B497F6D" w:rsidR="00AF0FE9" w:rsidRPr="00793A53" w:rsidRDefault="00AF0FE9" w:rsidP="00AF0FE9">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23B1465" w14:textId="4995BE83"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60</w:t>
            </w:r>
          </w:p>
        </w:tc>
        <w:tc>
          <w:tcPr>
            <w:tcW w:w="900" w:type="dxa"/>
            <w:tcBorders>
              <w:top w:val="nil"/>
              <w:left w:val="nil"/>
              <w:bottom w:val="single" w:sz="4" w:space="0" w:color="auto"/>
              <w:right w:val="single" w:sz="4" w:space="0" w:color="auto"/>
            </w:tcBorders>
            <w:shd w:val="clear" w:color="auto" w:fill="auto"/>
            <w:noWrap/>
            <w:vAlign w:val="center"/>
            <w:hideMark/>
          </w:tcPr>
          <w:p w14:paraId="3F8A390A"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60</w:t>
            </w:r>
          </w:p>
        </w:tc>
        <w:tc>
          <w:tcPr>
            <w:tcW w:w="1224" w:type="dxa"/>
            <w:tcBorders>
              <w:top w:val="nil"/>
              <w:left w:val="nil"/>
              <w:bottom w:val="single" w:sz="4" w:space="0" w:color="auto"/>
              <w:right w:val="single" w:sz="4" w:space="0" w:color="auto"/>
            </w:tcBorders>
            <w:shd w:val="clear" w:color="auto" w:fill="auto"/>
            <w:noWrap/>
            <w:vAlign w:val="center"/>
            <w:hideMark/>
          </w:tcPr>
          <w:p w14:paraId="34BB0003"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na</w:t>
            </w:r>
            <w:proofErr w:type="spellEnd"/>
          </w:p>
        </w:tc>
      </w:tr>
      <w:tr w:rsidR="00AF0FE9" w:rsidRPr="00793A53" w14:paraId="604CF5F3"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5C9369FA"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14</w:t>
            </w:r>
          </w:p>
        </w:tc>
        <w:tc>
          <w:tcPr>
            <w:tcW w:w="2700" w:type="dxa"/>
            <w:tcBorders>
              <w:top w:val="nil"/>
              <w:left w:val="nil"/>
              <w:bottom w:val="single" w:sz="4" w:space="0" w:color="auto"/>
              <w:right w:val="single" w:sz="4" w:space="0" w:color="auto"/>
            </w:tcBorders>
            <w:shd w:val="clear" w:color="auto" w:fill="auto"/>
            <w:vAlign w:val="center"/>
            <w:hideMark/>
          </w:tcPr>
          <w:p w14:paraId="1E5594D5"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 xml:space="preserve">Infliximab (11/19/2020) </w:t>
            </w:r>
            <w:r w:rsidRPr="00793A53">
              <w:rPr>
                <w:rFonts w:ascii="Times New Roman" w:eastAsia="Times New Roman" w:hAnsi="Times New Roman" w:cs="Times New Roman"/>
                <w:color w:val="000000"/>
                <w:sz w:val="18"/>
                <w:szCs w:val="18"/>
              </w:rPr>
              <w:br/>
            </w:r>
            <w:proofErr w:type="spellStart"/>
            <w:r w:rsidRPr="00793A53">
              <w:rPr>
                <w:rFonts w:ascii="Times New Roman" w:eastAsia="Times New Roman" w:hAnsi="Times New Roman" w:cs="Times New Roman"/>
                <w:color w:val="000000"/>
                <w:sz w:val="18"/>
                <w:szCs w:val="18"/>
              </w:rPr>
              <w:t>Remdesivir</w:t>
            </w:r>
            <w:proofErr w:type="spellEnd"/>
            <w:r w:rsidRPr="00793A53">
              <w:rPr>
                <w:rFonts w:ascii="Times New Roman" w:eastAsia="Times New Roman" w:hAnsi="Times New Roman" w:cs="Times New Roman"/>
                <w:color w:val="000000"/>
                <w:sz w:val="18"/>
                <w:szCs w:val="18"/>
              </w:rPr>
              <w:t xml:space="preserve"> (11/19/2020) </w:t>
            </w:r>
            <w:r w:rsidRPr="00793A53">
              <w:rPr>
                <w:rFonts w:ascii="Times New Roman" w:eastAsia="Times New Roman" w:hAnsi="Times New Roman" w:cs="Times New Roman"/>
                <w:color w:val="000000"/>
                <w:sz w:val="18"/>
                <w:szCs w:val="18"/>
              </w:rPr>
              <w:br/>
              <w:t>Ivermectin (11/18/2020-1/17/2021)</w:t>
            </w:r>
          </w:p>
        </w:tc>
        <w:tc>
          <w:tcPr>
            <w:tcW w:w="1080" w:type="dxa"/>
            <w:tcBorders>
              <w:top w:val="nil"/>
              <w:left w:val="nil"/>
              <w:bottom w:val="single" w:sz="4" w:space="0" w:color="auto"/>
              <w:right w:val="single" w:sz="4" w:space="0" w:color="auto"/>
            </w:tcBorders>
            <w:shd w:val="clear" w:color="auto" w:fill="auto"/>
            <w:noWrap/>
            <w:vAlign w:val="center"/>
            <w:hideMark/>
          </w:tcPr>
          <w:p w14:paraId="543B7044"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27</w:t>
            </w:r>
          </w:p>
        </w:tc>
        <w:tc>
          <w:tcPr>
            <w:tcW w:w="1080" w:type="dxa"/>
            <w:tcBorders>
              <w:top w:val="nil"/>
              <w:left w:val="nil"/>
              <w:bottom w:val="single" w:sz="4" w:space="0" w:color="auto"/>
              <w:right w:val="single" w:sz="4" w:space="0" w:color="auto"/>
            </w:tcBorders>
            <w:shd w:val="clear" w:color="auto" w:fill="auto"/>
            <w:noWrap/>
            <w:vAlign w:val="center"/>
            <w:hideMark/>
          </w:tcPr>
          <w:p w14:paraId="074EC616"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mild accessory muscle use</w:t>
            </w:r>
          </w:p>
        </w:tc>
        <w:tc>
          <w:tcPr>
            <w:tcW w:w="810" w:type="dxa"/>
            <w:tcBorders>
              <w:top w:val="single" w:sz="4" w:space="0" w:color="auto"/>
              <w:left w:val="nil"/>
              <w:bottom w:val="single" w:sz="4" w:space="0" w:color="auto"/>
              <w:right w:val="single" w:sz="4" w:space="0" w:color="auto"/>
            </w:tcBorders>
            <w:vAlign w:val="center"/>
          </w:tcPr>
          <w:p w14:paraId="6C8BF4D6" w14:textId="2DAA543D" w:rsidR="00AF0FE9" w:rsidRPr="00793A53" w:rsidRDefault="00AF0FE9" w:rsidP="00AF0FE9">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411E440" w14:textId="5EFB5F82"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35</w:t>
            </w:r>
          </w:p>
        </w:tc>
        <w:tc>
          <w:tcPr>
            <w:tcW w:w="900" w:type="dxa"/>
            <w:tcBorders>
              <w:top w:val="nil"/>
              <w:left w:val="nil"/>
              <w:bottom w:val="single" w:sz="4" w:space="0" w:color="auto"/>
              <w:right w:val="single" w:sz="4" w:space="0" w:color="auto"/>
            </w:tcBorders>
            <w:shd w:val="clear" w:color="auto" w:fill="auto"/>
            <w:noWrap/>
            <w:vAlign w:val="center"/>
            <w:hideMark/>
          </w:tcPr>
          <w:p w14:paraId="6D6E562C"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40</w:t>
            </w:r>
          </w:p>
        </w:tc>
        <w:tc>
          <w:tcPr>
            <w:tcW w:w="1224" w:type="dxa"/>
            <w:tcBorders>
              <w:top w:val="nil"/>
              <w:left w:val="nil"/>
              <w:bottom w:val="single" w:sz="4" w:space="0" w:color="auto"/>
              <w:right w:val="single" w:sz="4" w:space="0" w:color="auto"/>
            </w:tcBorders>
            <w:shd w:val="clear" w:color="auto" w:fill="auto"/>
            <w:noWrap/>
            <w:vAlign w:val="center"/>
            <w:hideMark/>
          </w:tcPr>
          <w:p w14:paraId="3CECB79E"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na</w:t>
            </w:r>
            <w:proofErr w:type="spellEnd"/>
          </w:p>
        </w:tc>
      </w:tr>
      <w:tr w:rsidR="00AF0FE9" w:rsidRPr="00793A53" w14:paraId="0A5ABE26"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0384450C"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15</w:t>
            </w:r>
          </w:p>
        </w:tc>
        <w:tc>
          <w:tcPr>
            <w:tcW w:w="2700" w:type="dxa"/>
            <w:tcBorders>
              <w:top w:val="nil"/>
              <w:left w:val="nil"/>
              <w:bottom w:val="single" w:sz="4" w:space="0" w:color="auto"/>
              <w:right w:val="single" w:sz="4" w:space="0" w:color="auto"/>
            </w:tcBorders>
            <w:shd w:val="clear" w:color="auto" w:fill="auto"/>
            <w:vAlign w:val="center"/>
            <w:hideMark/>
          </w:tcPr>
          <w:p w14:paraId="045981B4"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none</w:t>
            </w:r>
          </w:p>
        </w:tc>
        <w:tc>
          <w:tcPr>
            <w:tcW w:w="1080" w:type="dxa"/>
            <w:tcBorders>
              <w:top w:val="nil"/>
              <w:left w:val="nil"/>
              <w:bottom w:val="single" w:sz="4" w:space="0" w:color="auto"/>
              <w:right w:val="single" w:sz="4" w:space="0" w:color="auto"/>
            </w:tcBorders>
            <w:shd w:val="clear" w:color="auto" w:fill="auto"/>
            <w:noWrap/>
            <w:vAlign w:val="center"/>
            <w:hideMark/>
          </w:tcPr>
          <w:p w14:paraId="78D18D89"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21</w:t>
            </w:r>
          </w:p>
        </w:tc>
        <w:tc>
          <w:tcPr>
            <w:tcW w:w="1080" w:type="dxa"/>
            <w:tcBorders>
              <w:top w:val="nil"/>
              <w:left w:val="nil"/>
              <w:bottom w:val="single" w:sz="4" w:space="0" w:color="auto"/>
              <w:right w:val="single" w:sz="4" w:space="0" w:color="auto"/>
            </w:tcBorders>
            <w:shd w:val="clear" w:color="auto" w:fill="auto"/>
            <w:noWrap/>
            <w:vAlign w:val="center"/>
            <w:hideMark/>
          </w:tcPr>
          <w:p w14:paraId="1A2FB4FC"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no distress</w:t>
            </w:r>
          </w:p>
        </w:tc>
        <w:tc>
          <w:tcPr>
            <w:tcW w:w="810" w:type="dxa"/>
            <w:tcBorders>
              <w:top w:val="single" w:sz="4" w:space="0" w:color="auto"/>
              <w:left w:val="nil"/>
              <w:bottom w:val="single" w:sz="4" w:space="0" w:color="auto"/>
              <w:right w:val="single" w:sz="4" w:space="0" w:color="auto"/>
            </w:tcBorders>
            <w:vAlign w:val="center"/>
          </w:tcPr>
          <w:p w14:paraId="41739563" w14:textId="7A6E6141" w:rsidR="00AF0FE9" w:rsidRPr="00793A53" w:rsidRDefault="00AF0FE9" w:rsidP="00AF0FE9">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33EF6E6" w14:textId="503CA430"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proofErr w:type="spellStart"/>
            <w:r w:rsidRPr="00793A53">
              <w:rPr>
                <w:rFonts w:ascii="Times New Roman" w:eastAsia="Times New Roman" w:hAnsi="Times New Roman" w:cs="Times New Roman"/>
                <w:sz w:val="18"/>
                <w:szCs w:val="18"/>
              </w:rPr>
              <w:t>na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119296BF"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proofErr w:type="spellStart"/>
            <w:r w:rsidRPr="00793A53">
              <w:rPr>
                <w:rFonts w:ascii="Times New Roman" w:eastAsia="Times New Roman" w:hAnsi="Times New Roman" w:cs="Times New Roman"/>
                <w:sz w:val="18"/>
                <w:szCs w:val="18"/>
              </w:rPr>
              <w:t>na</w:t>
            </w:r>
            <w:proofErr w:type="spellEnd"/>
          </w:p>
        </w:tc>
        <w:tc>
          <w:tcPr>
            <w:tcW w:w="1224" w:type="dxa"/>
            <w:tcBorders>
              <w:top w:val="nil"/>
              <w:left w:val="nil"/>
              <w:bottom w:val="single" w:sz="4" w:space="0" w:color="auto"/>
              <w:right w:val="single" w:sz="4" w:space="0" w:color="auto"/>
            </w:tcBorders>
            <w:shd w:val="clear" w:color="auto" w:fill="auto"/>
            <w:noWrap/>
            <w:vAlign w:val="center"/>
            <w:hideMark/>
          </w:tcPr>
          <w:p w14:paraId="3FADD1E9"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proofErr w:type="spellStart"/>
            <w:r w:rsidRPr="00793A53">
              <w:rPr>
                <w:rFonts w:ascii="Times New Roman" w:eastAsia="Times New Roman" w:hAnsi="Times New Roman" w:cs="Times New Roman"/>
                <w:sz w:val="18"/>
                <w:szCs w:val="18"/>
              </w:rPr>
              <w:t>na</w:t>
            </w:r>
            <w:proofErr w:type="spellEnd"/>
          </w:p>
        </w:tc>
      </w:tr>
      <w:tr w:rsidR="00AF0FE9" w:rsidRPr="00793A53" w14:paraId="328E0101"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563D7DDD"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16</w:t>
            </w:r>
          </w:p>
        </w:tc>
        <w:tc>
          <w:tcPr>
            <w:tcW w:w="2700" w:type="dxa"/>
            <w:tcBorders>
              <w:top w:val="nil"/>
              <w:left w:val="nil"/>
              <w:bottom w:val="single" w:sz="4" w:space="0" w:color="auto"/>
              <w:right w:val="single" w:sz="4" w:space="0" w:color="auto"/>
            </w:tcBorders>
            <w:shd w:val="clear" w:color="auto" w:fill="auto"/>
            <w:vAlign w:val="center"/>
            <w:hideMark/>
          </w:tcPr>
          <w:p w14:paraId="10125AC2"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none</w:t>
            </w:r>
          </w:p>
        </w:tc>
        <w:tc>
          <w:tcPr>
            <w:tcW w:w="1080" w:type="dxa"/>
            <w:tcBorders>
              <w:top w:val="nil"/>
              <w:left w:val="nil"/>
              <w:bottom w:val="single" w:sz="4" w:space="0" w:color="auto"/>
              <w:right w:val="single" w:sz="4" w:space="0" w:color="auto"/>
            </w:tcBorders>
            <w:shd w:val="clear" w:color="auto" w:fill="auto"/>
            <w:noWrap/>
            <w:vAlign w:val="center"/>
            <w:hideMark/>
          </w:tcPr>
          <w:p w14:paraId="2B30854B"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20</w:t>
            </w:r>
          </w:p>
        </w:tc>
        <w:tc>
          <w:tcPr>
            <w:tcW w:w="1080" w:type="dxa"/>
            <w:tcBorders>
              <w:top w:val="nil"/>
              <w:left w:val="nil"/>
              <w:bottom w:val="single" w:sz="4" w:space="0" w:color="auto"/>
              <w:right w:val="single" w:sz="4" w:space="0" w:color="auto"/>
            </w:tcBorders>
            <w:shd w:val="clear" w:color="auto" w:fill="auto"/>
            <w:noWrap/>
            <w:vAlign w:val="center"/>
            <w:hideMark/>
          </w:tcPr>
          <w:p w14:paraId="7F76464A"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 xml:space="preserve">no distress </w:t>
            </w:r>
          </w:p>
        </w:tc>
        <w:tc>
          <w:tcPr>
            <w:tcW w:w="810" w:type="dxa"/>
            <w:tcBorders>
              <w:top w:val="single" w:sz="4" w:space="0" w:color="auto"/>
              <w:left w:val="nil"/>
              <w:bottom w:val="single" w:sz="4" w:space="0" w:color="auto"/>
              <w:right w:val="single" w:sz="4" w:space="0" w:color="auto"/>
            </w:tcBorders>
            <w:vAlign w:val="center"/>
          </w:tcPr>
          <w:p w14:paraId="72DE6D0D" w14:textId="7795E42F" w:rsidR="00AF0FE9" w:rsidRPr="00793A53" w:rsidRDefault="00AF0FE9" w:rsidP="00AF0FE9">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7737FFD" w14:textId="0A36C98A"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proofErr w:type="spellStart"/>
            <w:r w:rsidRPr="00793A53">
              <w:rPr>
                <w:rFonts w:ascii="Times New Roman" w:eastAsia="Times New Roman" w:hAnsi="Times New Roman" w:cs="Times New Roman"/>
                <w:sz w:val="18"/>
                <w:szCs w:val="18"/>
              </w:rPr>
              <w:t>na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2501F789"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proofErr w:type="spellStart"/>
            <w:r w:rsidRPr="00793A53">
              <w:rPr>
                <w:rFonts w:ascii="Times New Roman" w:eastAsia="Times New Roman" w:hAnsi="Times New Roman" w:cs="Times New Roman"/>
                <w:sz w:val="18"/>
                <w:szCs w:val="18"/>
              </w:rPr>
              <w:t>na</w:t>
            </w:r>
            <w:proofErr w:type="spellEnd"/>
          </w:p>
        </w:tc>
        <w:tc>
          <w:tcPr>
            <w:tcW w:w="1224" w:type="dxa"/>
            <w:tcBorders>
              <w:top w:val="nil"/>
              <w:left w:val="nil"/>
              <w:bottom w:val="single" w:sz="4" w:space="0" w:color="auto"/>
              <w:right w:val="single" w:sz="4" w:space="0" w:color="auto"/>
            </w:tcBorders>
            <w:shd w:val="clear" w:color="auto" w:fill="auto"/>
            <w:noWrap/>
            <w:vAlign w:val="center"/>
            <w:hideMark/>
          </w:tcPr>
          <w:p w14:paraId="57820887"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proofErr w:type="spellStart"/>
            <w:r w:rsidRPr="00793A53">
              <w:rPr>
                <w:rFonts w:ascii="Times New Roman" w:eastAsia="Times New Roman" w:hAnsi="Times New Roman" w:cs="Times New Roman"/>
                <w:sz w:val="18"/>
                <w:szCs w:val="18"/>
              </w:rPr>
              <w:t>na</w:t>
            </w:r>
            <w:proofErr w:type="spellEnd"/>
          </w:p>
        </w:tc>
      </w:tr>
      <w:tr w:rsidR="00AF0FE9" w:rsidRPr="00793A53" w14:paraId="11D57DD9"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0CC954AA"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17</w:t>
            </w:r>
          </w:p>
        </w:tc>
        <w:tc>
          <w:tcPr>
            <w:tcW w:w="2700" w:type="dxa"/>
            <w:tcBorders>
              <w:top w:val="nil"/>
              <w:left w:val="nil"/>
              <w:bottom w:val="single" w:sz="4" w:space="0" w:color="auto"/>
              <w:right w:val="single" w:sz="4" w:space="0" w:color="auto"/>
            </w:tcBorders>
            <w:shd w:val="clear" w:color="auto" w:fill="auto"/>
            <w:vAlign w:val="center"/>
            <w:hideMark/>
          </w:tcPr>
          <w:p w14:paraId="22C1B44F"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proofErr w:type="spellStart"/>
            <w:r w:rsidRPr="00793A53">
              <w:rPr>
                <w:rFonts w:ascii="Times New Roman" w:eastAsia="Times New Roman" w:hAnsi="Times New Roman" w:cs="Times New Roman"/>
                <w:sz w:val="18"/>
                <w:szCs w:val="18"/>
              </w:rPr>
              <w:t>Remdesivir</w:t>
            </w:r>
            <w:proofErr w:type="spellEnd"/>
            <w:r w:rsidRPr="00793A53">
              <w:rPr>
                <w:rFonts w:ascii="Times New Roman" w:eastAsia="Times New Roman" w:hAnsi="Times New Roman" w:cs="Times New Roman"/>
                <w:sz w:val="18"/>
                <w:szCs w:val="18"/>
              </w:rPr>
              <w:t xml:space="preserve"> (11/27/2020)</w:t>
            </w:r>
          </w:p>
        </w:tc>
        <w:tc>
          <w:tcPr>
            <w:tcW w:w="1080" w:type="dxa"/>
            <w:tcBorders>
              <w:top w:val="nil"/>
              <w:left w:val="nil"/>
              <w:bottom w:val="single" w:sz="4" w:space="0" w:color="auto"/>
              <w:right w:val="single" w:sz="4" w:space="0" w:color="auto"/>
            </w:tcBorders>
            <w:shd w:val="clear" w:color="auto" w:fill="auto"/>
            <w:noWrap/>
            <w:vAlign w:val="center"/>
            <w:hideMark/>
          </w:tcPr>
          <w:p w14:paraId="7C2EF72A"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19</w:t>
            </w:r>
          </w:p>
        </w:tc>
        <w:tc>
          <w:tcPr>
            <w:tcW w:w="1080" w:type="dxa"/>
            <w:tcBorders>
              <w:top w:val="nil"/>
              <w:left w:val="nil"/>
              <w:bottom w:val="single" w:sz="4" w:space="0" w:color="auto"/>
              <w:right w:val="single" w:sz="4" w:space="0" w:color="auto"/>
            </w:tcBorders>
            <w:shd w:val="clear" w:color="auto" w:fill="auto"/>
            <w:noWrap/>
            <w:vAlign w:val="center"/>
            <w:hideMark/>
          </w:tcPr>
          <w:p w14:paraId="30CCF680"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mild accessory muscle use</w:t>
            </w:r>
          </w:p>
        </w:tc>
        <w:tc>
          <w:tcPr>
            <w:tcW w:w="810" w:type="dxa"/>
            <w:tcBorders>
              <w:top w:val="single" w:sz="4" w:space="0" w:color="auto"/>
              <w:left w:val="nil"/>
              <w:bottom w:val="single" w:sz="4" w:space="0" w:color="auto"/>
              <w:right w:val="single" w:sz="4" w:space="0" w:color="auto"/>
            </w:tcBorders>
            <w:vAlign w:val="center"/>
          </w:tcPr>
          <w:p w14:paraId="5E3FDBF4" w14:textId="4C5FDCBB" w:rsidR="00AF0FE9" w:rsidRPr="00793A53" w:rsidRDefault="00AF0FE9" w:rsidP="00AF0FE9">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2196A3C" w14:textId="5A0A7538"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40</w:t>
            </w:r>
          </w:p>
        </w:tc>
        <w:tc>
          <w:tcPr>
            <w:tcW w:w="900" w:type="dxa"/>
            <w:tcBorders>
              <w:top w:val="nil"/>
              <w:left w:val="nil"/>
              <w:bottom w:val="single" w:sz="4" w:space="0" w:color="auto"/>
              <w:right w:val="single" w:sz="4" w:space="0" w:color="auto"/>
            </w:tcBorders>
            <w:shd w:val="clear" w:color="auto" w:fill="auto"/>
            <w:noWrap/>
            <w:vAlign w:val="center"/>
            <w:hideMark/>
          </w:tcPr>
          <w:p w14:paraId="640D628D"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60</w:t>
            </w:r>
          </w:p>
        </w:tc>
        <w:tc>
          <w:tcPr>
            <w:tcW w:w="1224" w:type="dxa"/>
            <w:tcBorders>
              <w:top w:val="nil"/>
              <w:left w:val="nil"/>
              <w:bottom w:val="single" w:sz="4" w:space="0" w:color="auto"/>
              <w:right w:val="single" w:sz="4" w:space="0" w:color="auto"/>
            </w:tcBorders>
            <w:shd w:val="clear" w:color="auto" w:fill="auto"/>
            <w:noWrap/>
            <w:vAlign w:val="center"/>
            <w:hideMark/>
          </w:tcPr>
          <w:p w14:paraId="708AA47F"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36.8</w:t>
            </w:r>
          </w:p>
        </w:tc>
      </w:tr>
      <w:tr w:rsidR="00AF0FE9" w:rsidRPr="00793A53" w14:paraId="7722712E"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46499BEA"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18</w:t>
            </w:r>
          </w:p>
        </w:tc>
        <w:tc>
          <w:tcPr>
            <w:tcW w:w="2700" w:type="dxa"/>
            <w:tcBorders>
              <w:top w:val="nil"/>
              <w:left w:val="nil"/>
              <w:bottom w:val="single" w:sz="4" w:space="0" w:color="auto"/>
              <w:right w:val="single" w:sz="4" w:space="0" w:color="auto"/>
            </w:tcBorders>
            <w:shd w:val="clear" w:color="auto" w:fill="auto"/>
            <w:vAlign w:val="center"/>
            <w:hideMark/>
          </w:tcPr>
          <w:p w14:paraId="10EF2EB0"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proofErr w:type="spellStart"/>
            <w:r w:rsidRPr="00793A53">
              <w:rPr>
                <w:rFonts w:ascii="Times New Roman" w:eastAsia="Times New Roman" w:hAnsi="Times New Roman" w:cs="Times New Roman"/>
                <w:sz w:val="18"/>
                <w:szCs w:val="18"/>
              </w:rPr>
              <w:t>Remdesivir</w:t>
            </w:r>
            <w:proofErr w:type="spellEnd"/>
            <w:r w:rsidRPr="00793A53">
              <w:rPr>
                <w:rFonts w:ascii="Times New Roman" w:eastAsia="Times New Roman" w:hAnsi="Times New Roman" w:cs="Times New Roman"/>
                <w:sz w:val="18"/>
                <w:szCs w:val="18"/>
              </w:rPr>
              <w:t xml:space="preserve"> (11/30/2020)</w:t>
            </w:r>
          </w:p>
        </w:tc>
        <w:tc>
          <w:tcPr>
            <w:tcW w:w="1080" w:type="dxa"/>
            <w:tcBorders>
              <w:top w:val="nil"/>
              <w:left w:val="nil"/>
              <w:bottom w:val="single" w:sz="4" w:space="0" w:color="auto"/>
              <w:right w:val="single" w:sz="4" w:space="0" w:color="auto"/>
            </w:tcBorders>
            <w:shd w:val="clear" w:color="auto" w:fill="auto"/>
            <w:noWrap/>
            <w:vAlign w:val="center"/>
            <w:hideMark/>
          </w:tcPr>
          <w:p w14:paraId="42DEBEC6"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36</w:t>
            </w:r>
          </w:p>
        </w:tc>
        <w:tc>
          <w:tcPr>
            <w:tcW w:w="1080" w:type="dxa"/>
            <w:tcBorders>
              <w:top w:val="nil"/>
              <w:left w:val="nil"/>
              <w:bottom w:val="single" w:sz="4" w:space="0" w:color="auto"/>
              <w:right w:val="single" w:sz="4" w:space="0" w:color="auto"/>
            </w:tcBorders>
            <w:shd w:val="clear" w:color="auto" w:fill="auto"/>
            <w:noWrap/>
            <w:vAlign w:val="center"/>
            <w:hideMark/>
          </w:tcPr>
          <w:p w14:paraId="76498B8A"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proofErr w:type="spellStart"/>
            <w:r w:rsidRPr="00793A53">
              <w:rPr>
                <w:rFonts w:ascii="Times New Roman" w:eastAsia="Times New Roman" w:hAnsi="Times New Roman" w:cs="Times New Roman"/>
                <w:sz w:val="18"/>
                <w:szCs w:val="18"/>
              </w:rPr>
              <w:t>na</w:t>
            </w:r>
            <w:proofErr w:type="spellEnd"/>
          </w:p>
        </w:tc>
        <w:tc>
          <w:tcPr>
            <w:tcW w:w="810" w:type="dxa"/>
            <w:tcBorders>
              <w:top w:val="single" w:sz="4" w:space="0" w:color="auto"/>
              <w:left w:val="nil"/>
              <w:bottom w:val="single" w:sz="4" w:space="0" w:color="auto"/>
              <w:right w:val="single" w:sz="4" w:space="0" w:color="auto"/>
            </w:tcBorders>
            <w:vAlign w:val="center"/>
          </w:tcPr>
          <w:p w14:paraId="5EB731CA" w14:textId="234DF078" w:rsidR="00AF0FE9" w:rsidRPr="00793A53" w:rsidRDefault="00AF0FE9" w:rsidP="00AF0FE9">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6</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7E7B369F" w14:textId="52E60E16"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50</w:t>
            </w:r>
          </w:p>
        </w:tc>
        <w:tc>
          <w:tcPr>
            <w:tcW w:w="900" w:type="dxa"/>
            <w:tcBorders>
              <w:top w:val="nil"/>
              <w:left w:val="nil"/>
              <w:bottom w:val="single" w:sz="4" w:space="0" w:color="auto"/>
              <w:right w:val="single" w:sz="4" w:space="0" w:color="auto"/>
            </w:tcBorders>
            <w:shd w:val="clear" w:color="auto" w:fill="auto"/>
            <w:noWrap/>
            <w:vAlign w:val="center"/>
            <w:hideMark/>
          </w:tcPr>
          <w:p w14:paraId="57EB7DF4"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60</w:t>
            </w:r>
          </w:p>
        </w:tc>
        <w:tc>
          <w:tcPr>
            <w:tcW w:w="1224" w:type="dxa"/>
            <w:tcBorders>
              <w:top w:val="nil"/>
              <w:left w:val="nil"/>
              <w:bottom w:val="single" w:sz="4" w:space="0" w:color="auto"/>
              <w:right w:val="single" w:sz="4" w:space="0" w:color="auto"/>
            </w:tcBorders>
            <w:shd w:val="clear" w:color="auto" w:fill="auto"/>
            <w:noWrap/>
            <w:vAlign w:val="center"/>
            <w:hideMark/>
          </w:tcPr>
          <w:p w14:paraId="004BCDCA"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31</w:t>
            </w:r>
          </w:p>
        </w:tc>
      </w:tr>
      <w:tr w:rsidR="00AF0FE9" w:rsidRPr="00793A53" w14:paraId="4A4F765C"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7F5CF7C1"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19</w:t>
            </w:r>
          </w:p>
        </w:tc>
        <w:tc>
          <w:tcPr>
            <w:tcW w:w="2700" w:type="dxa"/>
            <w:tcBorders>
              <w:top w:val="nil"/>
              <w:left w:val="nil"/>
              <w:bottom w:val="single" w:sz="4" w:space="0" w:color="auto"/>
              <w:right w:val="single" w:sz="4" w:space="0" w:color="auto"/>
            </w:tcBorders>
            <w:shd w:val="clear" w:color="auto" w:fill="auto"/>
            <w:vAlign w:val="center"/>
            <w:hideMark/>
          </w:tcPr>
          <w:p w14:paraId="2C99B40E"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proofErr w:type="spellStart"/>
            <w:r w:rsidRPr="00793A53">
              <w:rPr>
                <w:rFonts w:ascii="Times New Roman" w:eastAsia="Times New Roman" w:hAnsi="Times New Roman" w:cs="Times New Roman"/>
                <w:sz w:val="18"/>
                <w:szCs w:val="18"/>
              </w:rPr>
              <w:t>Remdesivir</w:t>
            </w:r>
            <w:proofErr w:type="spellEnd"/>
            <w:r w:rsidRPr="00793A53">
              <w:rPr>
                <w:rFonts w:ascii="Times New Roman" w:eastAsia="Times New Roman" w:hAnsi="Times New Roman" w:cs="Times New Roman"/>
                <w:sz w:val="18"/>
                <w:szCs w:val="18"/>
              </w:rPr>
              <w:br/>
              <w:t>Decadron</w:t>
            </w:r>
          </w:p>
        </w:tc>
        <w:tc>
          <w:tcPr>
            <w:tcW w:w="1080" w:type="dxa"/>
            <w:tcBorders>
              <w:top w:val="nil"/>
              <w:left w:val="nil"/>
              <w:bottom w:val="single" w:sz="4" w:space="0" w:color="auto"/>
              <w:right w:val="single" w:sz="4" w:space="0" w:color="auto"/>
            </w:tcBorders>
            <w:shd w:val="clear" w:color="auto" w:fill="auto"/>
            <w:noWrap/>
            <w:vAlign w:val="center"/>
            <w:hideMark/>
          </w:tcPr>
          <w:p w14:paraId="1F9D4A31"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20</w:t>
            </w:r>
          </w:p>
        </w:tc>
        <w:tc>
          <w:tcPr>
            <w:tcW w:w="1080" w:type="dxa"/>
            <w:tcBorders>
              <w:top w:val="nil"/>
              <w:left w:val="nil"/>
              <w:bottom w:val="single" w:sz="4" w:space="0" w:color="auto"/>
              <w:right w:val="single" w:sz="4" w:space="0" w:color="auto"/>
            </w:tcBorders>
            <w:shd w:val="clear" w:color="auto" w:fill="auto"/>
            <w:noWrap/>
            <w:vAlign w:val="center"/>
            <w:hideMark/>
          </w:tcPr>
          <w:p w14:paraId="7033E9C1"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proofErr w:type="spellStart"/>
            <w:r w:rsidRPr="00793A53">
              <w:rPr>
                <w:rFonts w:ascii="Times New Roman" w:eastAsia="Times New Roman" w:hAnsi="Times New Roman" w:cs="Times New Roman"/>
                <w:sz w:val="18"/>
                <w:szCs w:val="18"/>
              </w:rPr>
              <w:t>na</w:t>
            </w:r>
            <w:proofErr w:type="spellEnd"/>
          </w:p>
        </w:tc>
        <w:tc>
          <w:tcPr>
            <w:tcW w:w="810" w:type="dxa"/>
            <w:tcBorders>
              <w:top w:val="single" w:sz="4" w:space="0" w:color="auto"/>
              <w:left w:val="nil"/>
              <w:bottom w:val="single" w:sz="4" w:space="0" w:color="auto"/>
              <w:right w:val="single" w:sz="4" w:space="0" w:color="auto"/>
            </w:tcBorders>
            <w:vAlign w:val="center"/>
          </w:tcPr>
          <w:p w14:paraId="0EEE5AC4" w14:textId="14A3BCF1" w:rsidR="00AF0FE9" w:rsidRPr="00793A53" w:rsidRDefault="00AF0FE9" w:rsidP="00AF0FE9">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29B748C" w14:textId="34FDFD62"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proofErr w:type="spellStart"/>
            <w:r w:rsidRPr="00793A53">
              <w:rPr>
                <w:rFonts w:ascii="Times New Roman" w:eastAsia="Times New Roman" w:hAnsi="Times New Roman" w:cs="Times New Roman"/>
                <w:sz w:val="18"/>
                <w:szCs w:val="18"/>
              </w:rPr>
              <w:t>na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70D2D3D5"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proofErr w:type="spellStart"/>
            <w:r w:rsidRPr="00793A53">
              <w:rPr>
                <w:rFonts w:ascii="Times New Roman" w:eastAsia="Times New Roman" w:hAnsi="Times New Roman" w:cs="Times New Roman"/>
                <w:sz w:val="18"/>
                <w:szCs w:val="18"/>
              </w:rPr>
              <w:t>na</w:t>
            </w:r>
            <w:proofErr w:type="spellEnd"/>
          </w:p>
        </w:tc>
        <w:tc>
          <w:tcPr>
            <w:tcW w:w="1224" w:type="dxa"/>
            <w:tcBorders>
              <w:top w:val="nil"/>
              <w:left w:val="nil"/>
              <w:bottom w:val="single" w:sz="4" w:space="0" w:color="auto"/>
              <w:right w:val="single" w:sz="4" w:space="0" w:color="auto"/>
            </w:tcBorders>
            <w:shd w:val="clear" w:color="auto" w:fill="auto"/>
            <w:noWrap/>
            <w:vAlign w:val="center"/>
            <w:hideMark/>
          </w:tcPr>
          <w:p w14:paraId="63157C53"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proofErr w:type="spellStart"/>
            <w:r w:rsidRPr="00793A53">
              <w:rPr>
                <w:rFonts w:ascii="Times New Roman" w:eastAsia="Times New Roman" w:hAnsi="Times New Roman" w:cs="Times New Roman"/>
                <w:sz w:val="18"/>
                <w:szCs w:val="18"/>
              </w:rPr>
              <w:t>na</w:t>
            </w:r>
            <w:proofErr w:type="spellEnd"/>
          </w:p>
        </w:tc>
      </w:tr>
      <w:tr w:rsidR="00AF0FE9" w:rsidRPr="00793A53" w14:paraId="3B1CC59C"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657C8B13"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20</w:t>
            </w:r>
          </w:p>
        </w:tc>
        <w:tc>
          <w:tcPr>
            <w:tcW w:w="2700" w:type="dxa"/>
            <w:tcBorders>
              <w:top w:val="nil"/>
              <w:left w:val="nil"/>
              <w:bottom w:val="single" w:sz="4" w:space="0" w:color="auto"/>
              <w:right w:val="single" w:sz="4" w:space="0" w:color="auto"/>
            </w:tcBorders>
            <w:shd w:val="clear" w:color="auto" w:fill="auto"/>
            <w:vAlign w:val="center"/>
            <w:hideMark/>
          </w:tcPr>
          <w:p w14:paraId="75F04811"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proofErr w:type="spellStart"/>
            <w:r w:rsidRPr="00793A53">
              <w:rPr>
                <w:rFonts w:ascii="Times New Roman" w:eastAsia="Times New Roman" w:hAnsi="Times New Roman" w:cs="Times New Roman"/>
                <w:sz w:val="18"/>
                <w:szCs w:val="18"/>
              </w:rPr>
              <w:t>Remdesivir</w:t>
            </w:r>
            <w:proofErr w:type="spellEnd"/>
            <w:r w:rsidRPr="00793A53">
              <w:rPr>
                <w:rFonts w:ascii="Times New Roman" w:eastAsia="Times New Roman" w:hAnsi="Times New Roman" w:cs="Times New Roman"/>
                <w:sz w:val="18"/>
                <w:szCs w:val="18"/>
              </w:rPr>
              <w:t xml:space="preserve"> </w:t>
            </w:r>
            <w:r w:rsidRPr="00793A53">
              <w:rPr>
                <w:rFonts w:ascii="Times New Roman" w:eastAsia="Times New Roman" w:hAnsi="Times New Roman" w:cs="Times New Roman"/>
                <w:sz w:val="18"/>
                <w:szCs w:val="18"/>
              </w:rPr>
              <w:br/>
              <w:t>Decadron (12/7/2020)</w:t>
            </w:r>
          </w:p>
        </w:tc>
        <w:tc>
          <w:tcPr>
            <w:tcW w:w="1080" w:type="dxa"/>
            <w:tcBorders>
              <w:top w:val="nil"/>
              <w:left w:val="nil"/>
              <w:bottom w:val="single" w:sz="4" w:space="0" w:color="auto"/>
              <w:right w:val="single" w:sz="4" w:space="0" w:color="auto"/>
            </w:tcBorders>
            <w:shd w:val="clear" w:color="auto" w:fill="auto"/>
            <w:noWrap/>
            <w:vAlign w:val="center"/>
            <w:hideMark/>
          </w:tcPr>
          <w:p w14:paraId="1E09B129"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28</w:t>
            </w:r>
          </w:p>
        </w:tc>
        <w:tc>
          <w:tcPr>
            <w:tcW w:w="1080" w:type="dxa"/>
            <w:tcBorders>
              <w:top w:val="nil"/>
              <w:left w:val="nil"/>
              <w:bottom w:val="single" w:sz="4" w:space="0" w:color="auto"/>
              <w:right w:val="single" w:sz="4" w:space="0" w:color="auto"/>
            </w:tcBorders>
            <w:shd w:val="clear" w:color="auto" w:fill="auto"/>
            <w:noWrap/>
            <w:vAlign w:val="center"/>
            <w:hideMark/>
          </w:tcPr>
          <w:p w14:paraId="74DE2478"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mild distress</w:t>
            </w:r>
          </w:p>
        </w:tc>
        <w:tc>
          <w:tcPr>
            <w:tcW w:w="810" w:type="dxa"/>
            <w:tcBorders>
              <w:top w:val="single" w:sz="4" w:space="0" w:color="auto"/>
              <w:left w:val="nil"/>
              <w:bottom w:val="single" w:sz="4" w:space="0" w:color="auto"/>
              <w:right w:val="single" w:sz="4" w:space="0" w:color="auto"/>
            </w:tcBorders>
            <w:vAlign w:val="center"/>
          </w:tcPr>
          <w:p w14:paraId="11EE1F26" w14:textId="68941635" w:rsidR="00AF0FE9" w:rsidRPr="00793A53" w:rsidRDefault="00AF0FE9" w:rsidP="00AF0FE9">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92A00BD" w14:textId="691CD396"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30</w:t>
            </w:r>
          </w:p>
        </w:tc>
        <w:tc>
          <w:tcPr>
            <w:tcW w:w="900" w:type="dxa"/>
            <w:tcBorders>
              <w:top w:val="nil"/>
              <w:left w:val="nil"/>
              <w:bottom w:val="single" w:sz="4" w:space="0" w:color="auto"/>
              <w:right w:val="single" w:sz="4" w:space="0" w:color="auto"/>
            </w:tcBorders>
            <w:shd w:val="clear" w:color="auto" w:fill="auto"/>
            <w:noWrap/>
            <w:vAlign w:val="center"/>
            <w:hideMark/>
          </w:tcPr>
          <w:p w14:paraId="2B6B10ED"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50</w:t>
            </w:r>
          </w:p>
        </w:tc>
        <w:tc>
          <w:tcPr>
            <w:tcW w:w="1224" w:type="dxa"/>
            <w:tcBorders>
              <w:top w:val="nil"/>
              <w:left w:val="nil"/>
              <w:bottom w:val="single" w:sz="4" w:space="0" w:color="auto"/>
              <w:right w:val="single" w:sz="4" w:space="0" w:color="auto"/>
            </w:tcBorders>
            <w:shd w:val="clear" w:color="auto" w:fill="auto"/>
            <w:noWrap/>
            <w:vAlign w:val="center"/>
            <w:hideMark/>
          </w:tcPr>
          <w:p w14:paraId="45752BC4"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31</w:t>
            </w:r>
          </w:p>
        </w:tc>
      </w:tr>
      <w:tr w:rsidR="00AF0FE9" w:rsidRPr="00793A53" w14:paraId="09941819"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59D5CF7B"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21</w:t>
            </w:r>
          </w:p>
        </w:tc>
        <w:tc>
          <w:tcPr>
            <w:tcW w:w="2700" w:type="dxa"/>
            <w:tcBorders>
              <w:top w:val="nil"/>
              <w:left w:val="nil"/>
              <w:bottom w:val="single" w:sz="4" w:space="0" w:color="auto"/>
              <w:right w:val="single" w:sz="4" w:space="0" w:color="auto"/>
            </w:tcBorders>
            <w:shd w:val="clear" w:color="auto" w:fill="auto"/>
            <w:vAlign w:val="center"/>
            <w:hideMark/>
          </w:tcPr>
          <w:p w14:paraId="7A858B67"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proofErr w:type="spellStart"/>
            <w:r w:rsidRPr="00793A53">
              <w:rPr>
                <w:rFonts w:ascii="Times New Roman" w:eastAsia="Times New Roman" w:hAnsi="Times New Roman" w:cs="Times New Roman"/>
                <w:sz w:val="18"/>
                <w:szCs w:val="18"/>
              </w:rPr>
              <w:t>Remdesivir</w:t>
            </w:r>
            <w:proofErr w:type="spellEnd"/>
            <w:r w:rsidRPr="00793A53">
              <w:rPr>
                <w:rFonts w:ascii="Times New Roman" w:eastAsia="Times New Roman" w:hAnsi="Times New Roman" w:cs="Times New Roman"/>
                <w:sz w:val="18"/>
                <w:szCs w:val="18"/>
              </w:rPr>
              <w:t xml:space="preserve"> (12/7/2020) </w:t>
            </w:r>
            <w:r w:rsidRPr="00793A53">
              <w:rPr>
                <w:rFonts w:ascii="Times New Roman" w:eastAsia="Times New Roman" w:hAnsi="Times New Roman" w:cs="Times New Roman"/>
                <w:sz w:val="18"/>
                <w:szCs w:val="18"/>
              </w:rPr>
              <w:br/>
              <w:t>Decadron (12/8/2020)</w:t>
            </w:r>
          </w:p>
        </w:tc>
        <w:tc>
          <w:tcPr>
            <w:tcW w:w="1080" w:type="dxa"/>
            <w:tcBorders>
              <w:top w:val="nil"/>
              <w:left w:val="nil"/>
              <w:bottom w:val="single" w:sz="4" w:space="0" w:color="auto"/>
              <w:right w:val="single" w:sz="4" w:space="0" w:color="auto"/>
            </w:tcBorders>
            <w:shd w:val="clear" w:color="auto" w:fill="auto"/>
            <w:noWrap/>
            <w:vAlign w:val="center"/>
            <w:hideMark/>
          </w:tcPr>
          <w:p w14:paraId="7041F9EF"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18</w:t>
            </w:r>
          </w:p>
        </w:tc>
        <w:tc>
          <w:tcPr>
            <w:tcW w:w="1080" w:type="dxa"/>
            <w:tcBorders>
              <w:top w:val="nil"/>
              <w:left w:val="nil"/>
              <w:bottom w:val="single" w:sz="4" w:space="0" w:color="auto"/>
              <w:right w:val="single" w:sz="4" w:space="0" w:color="auto"/>
            </w:tcBorders>
            <w:shd w:val="clear" w:color="auto" w:fill="auto"/>
            <w:noWrap/>
            <w:vAlign w:val="center"/>
            <w:hideMark/>
          </w:tcPr>
          <w:p w14:paraId="2E1E280E"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increase resp effort</w:t>
            </w:r>
          </w:p>
        </w:tc>
        <w:tc>
          <w:tcPr>
            <w:tcW w:w="810" w:type="dxa"/>
            <w:tcBorders>
              <w:top w:val="single" w:sz="4" w:space="0" w:color="auto"/>
              <w:left w:val="nil"/>
              <w:bottom w:val="single" w:sz="4" w:space="0" w:color="auto"/>
              <w:right w:val="single" w:sz="4" w:space="0" w:color="auto"/>
            </w:tcBorders>
            <w:vAlign w:val="center"/>
          </w:tcPr>
          <w:p w14:paraId="31215B5A" w14:textId="1424D2FD" w:rsidR="00AF0FE9" w:rsidRPr="00793A53" w:rsidRDefault="00AF0FE9" w:rsidP="00AF0FE9">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5F38005" w14:textId="772DBFBB"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40</w:t>
            </w:r>
          </w:p>
        </w:tc>
        <w:tc>
          <w:tcPr>
            <w:tcW w:w="900" w:type="dxa"/>
            <w:tcBorders>
              <w:top w:val="nil"/>
              <w:left w:val="nil"/>
              <w:bottom w:val="single" w:sz="4" w:space="0" w:color="auto"/>
              <w:right w:val="single" w:sz="4" w:space="0" w:color="auto"/>
            </w:tcBorders>
            <w:shd w:val="clear" w:color="auto" w:fill="auto"/>
            <w:noWrap/>
            <w:vAlign w:val="center"/>
            <w:hideMark/>
          </w:tcPr>
          <w:p w14:paraId="79831EF9"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40</w:t>
            </w:r>
          </w:p>
        </w:tc>
        <w:tc>
          <w:tcPr>
            <w:tcW w:w="1224" w:type="dxa"/>
            <w:tcBorders>
              <w:top w:val="nil"/>
              <w:left w:val="nil"/>
              <w:bottom w:val="single" w:sz="4" w:space="0" w:color="auto"/>
              <w:right w:val="single" w:sz="4" w:space="0" w:color="auto"/>
            </w:tcBorders>
            <w:shd w:val="clear" w:color="auto" w:fill="auto"/>
            <w:noWrap/>
            <w:vAlign w:val="center"/>
            <w:hideMark/>
          </w:tcPr>
          <w:p w14:paraId="36482A86"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31</w:t>
            </w:r>
          </w:p>
        </w:tc>
      </w:tr>
      <w:tr w:rsidR="00AF0FE9" w:rsidRPr="00793A53" w14:paraId="701DDE20"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116D1A27"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22</w:t>
            </w:r>
          </w:p>
        </w:tc>
        <w:tc>
          <w:tcPr>
            <w:tcW w:w="2700" w:type="dxa"/>
            <w:tcBorders>
              <w:top w:val="nil"/>
              <w:left w:val="nil"/>
              <w:bottom w:val="single" w:sz="4" w:space="0" w:color="auto"/>
              <w:right w:val="single" w:sz="4" w:space="0" w:color="auto"/>
            </w:tcBorders>
            <w:shd w:val="clear" w:color="auto" w:fill="auto"/>
            <w:vAlign w:val="center"/>
            <w:hideMark/>
          </w:tcPr>
          <w:p w14:paraId="2190FDF2"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Decadron (12/28/2020)</w:t>
            </w:r>
          </w:p>
        </w:tc>
        <w:tc>
          <w:tcPr>
            <w:tcW w:w="1080" w:type="dxa"/>
            <w:tcBorders>
              <w:top w:val="nil"/>
              <w:left w:val="nil"/>
              <w:bottom w:val="single" w:sz="4" w:space="0" w:color="auto"/>
              <w:right w:val="single" w:sz="4" w:space="0" w:color="auto"/>
            </w:tcBorders>
            <w:shd w:val="clear" w:color="auto" w:fill="auto"/>
            <w:noWrap/>
            <w:vAlign w:val="center"/>
            <w:hideMark/>
          </w:tcPr>
          <w:p w14:paraId="526AF418"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15</w:t>
            </w:r>
          </w:p>
        </w:tc>
        <w:tc>
          <w:tcPr>
            <w:tcW w:w="1080" w:type="dxa"/>
            <w:tcBorders>
              <w:top w:val="nil"/>
              <w:left w:val="nil"/>
              <w:bottom w:val="single" w:sz="4" w:space="0" w:color="auto"/>
              <w:right w:val="single" w:sz="4" w:space="0" w:color="auto"/>
            </w:tcBorders>
            <w:shd w:val="clear" w:color="auto" w:fill="auto"/>
            <w:noWrap/>
            <w:vAlign w:val="center"/>
            <w:hideMark/>
          </w:tcPr>
          <w:p w14:paraId="6C232BFC"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 xml:space="preserve"> moderate distress</w:t>
            </w:r>
          </w:p>
        </w:tc>
        <w:tc>
          <w:tcPr>
            <w:tcW w:w="810" w:type="dxa"/>
            <w:tcBorders>
              <w:top w:val="single" w:sz="4" w:space="0" w:color="auto"/>
              <w:left w:val="nil"/>
              <w:bottom w:val="single" w:sz="4" w:space="0" w:color="auto"/>
              <w:right w:val="single" w:sz="4" w:space="0" w:color="auto"/>
            </w:tcBorders>
            <w:vAlign w:val="center"/>
          </w:tcPr>
          <w:p w14:paraId="7132B457" w14:textId="63BEDE51" w:rsidR="00AF0FE9" w:rsidRPr="00793A53" w:rsidRDefault="00AF0FE9" w:rsidP="00AF0FE9">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C5B58A3" w14:textId="67BA4D41"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55</w:t>
            </w:r>
          </w:p>
        </w:tc>
        <w:tc>
          <w:tcPr>
            <w:tcW w:w="900" w:type="dxa"/>
            <w:tcBorders>
              <w:top w:val="nil"/>
              <w:left w:val="nil"/>
              <w:bottom w:val="single" w:sz="4" w:space="0" w:color="auto"/>
              <w:right w:val="single" w:sz="4" w:space="0" w:color="auto"/>
            </w:tcBorders>
            <w:shd w:val="clear" w:color="auto" w:fill="auto"/>
            <w:noWrap/>
            <w:vAlign w:val="center"/>
            <w:hideMark/>
          </w:tcPr>
          <w:p w14:paraId="776422E1"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75</w:t>
            </w:r>
          </w:p>
        </w:tc>
        <w:tc>
          <w:tcPr>
            <w:tcW w:w="1224" w:type="dxa"/>
            <w:tcBorders>
              <w:top w:val="nil"/>
              <w:left w:val="nil"/>
              <w:bottom w:val="single" w:sz="4" w:space="0" w:color="auto"/>
              <w:right w:val="single" w:sz="4" w:space="0" w:color="auto"/>
            </w:tcBorders>
            <w:shd w:val="clear" w:color="auto" w:fill="auto"/>
            <w:noWrap/>
            <w:vAlign w:val="center"/>
            <w:hideMark/>
          </w:tcPr>
          <w:p w14:paraId="579AFE62"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30.9</w:t>
            </w:r>
          </w:p>
        </w:tc>
      </w:tr>
      <w:tr w:rsidR="00AF0FE9" w:rsidRPr="00793A53" w14:paraId="02640354"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44DF5A60"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23</w:t>
            </w:r>
          </w:p>
        </w:tc>
        <w:tc>
          <w:tcPr>
            <w:tcW w:w="2700" w:type="dxa"/>
            <w:tcBorders>
              <w:top w:val="nil"/>
              <w:left w:val="nil"/>
              <w:bottom w:val="single" w:sz="4" w:space="0" w:color="auto"/>
              <w:right w:val="single" w:sz="4" w:space="0" w:color="auto"/>
            </w:tcBorders>
            <w:shd w:val="clear" w:color="auto" w:fill="auto"/>
            <w:vAlign w:val="center"/>
            <w:hideMark/>
          </w:tcPr>
          <w:p w14:paraId="479AEC51"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proofErr w:type="spellStart"/>
            <w:r w:rsidRPr="00793A53">
              <w:rPr>
                <w:rFonts w:ascii="Times New Roman" w:eastAsia="Times New Roman" w:hAnsi="Times New Roman" w:cs="Times New Roman"/>
                <w:sz w:val="18"/>
                <w:szCs w:val="18"/>
              </w:rPr>
              <w:t>Remdesivir</w:t>
            </w:r>
            <w:proofErr w:type="spellEnd"/>
            <w:r w:rsidRPr="00793A53">
              <w:rPr>
                <w:rFonts w:ascii="Times New Roman" w:eastAsia="Times New Roman" w:hAnsi="Times New Roman" w:cs="Times New Roman"/>
                <w:sz w:val="18"/>
                <w:szCs w:val="18"/>
              </w:rPr>
              <w:t xml:space="preserve"> (12/27/2020) </w:t>
            </w:r>
            <w:r w:rsidRPr="00793A53">
              <w:rPr>
                <w:rFonts w:ascii="Times New Roman" w:eastAsia="Times New Roman" w:hAnsi="Times New Roman" w:cs="Times New Roman"/>
                <w:sz w:val="18"/>
                <w:szCs w:val="18"/>
              </w:rPr>
              <w:br/>
              <w:t>Decadron (12/27/2020)</w:t>
            </w:r>
          </w:p>
        </w:tc>
        <w:tc>
          <w:tcPr>
            <w:tcW w:w="1080" w:type="dxa"/>
            <w:tcBorders>
              <w:top w:val="nil"/>
              <w:left w:val="nil"/>
              <w:bottom w:val="single" w:sz="4" w:space="0" w:color="auto"/>
              <w:right w:val="single" w:sz="4" w:space="0" w:color="auto"/>
            </w:tcBorders>
            <w:shd w:val="clear" w:color="auto" w:fill="auto"/>
            <w:noWrap/>
            <w:vAlign w:val="center"/>
            <w:hideMark/>
          </w:tcPr>
          <w:p w14:paraId="1D68B84B"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24</w:t>
            </w:r>
          </w:p>
        </w:tc>
        <w:tc>
          <w:tcPr>
            <w:tcW w:w="1080" w:type="dxa"/>
            <w:tcBorders>
              <w:top w:val="nil"/>
              <w:left w:val="nil"/>
              <w:bottom w:val="single" w:sz="4" w:space="0" w:color="auto"/>
              <w:right w:val="single" w:sz="4" w:space="0" w:color="auto"/>
            </w:tcBorders>
            <w:shd w:val="clear" w:color="auto" w:fill="auto"/>
            <w:noWrap/>
            <w:vAlign w:val="center"/>
            <w:hideMark/>
          </w:tcPr>
          <w:p w14:paraId="5572D90E"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moderate distress</w:t>
            </w:r>
          </w:p>
        </w:tc>
        <w:tc>
          <w:tcPr>
            <w:tcW w:w="810" w:type="dxa"/>
            <w:tcBorders>
              <w:top w:val="single" w:sz="4" w:space="0" w:color="auto"/>
              <w:left w:val="nil"/>
              <w:bottom w:val="single" w:sz="4" w:space="0" w:color="auto"/>
              <w:right w:val="single" w:sz="4" w:space="0" w:color="auto"/>
            </w:tcBorders>
            <w:vAlign w:val="center"/>
          </w:tcPr>
          <w:p w14:paraId="6B79BDA7" w14:textId="2C63C249" w:rsidR="00AF0FE9" w:rsidRPr="00793A53" w:rsidRDefault="00AF0FE9" w:rsidP="00AF0FE9">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1FDD6B0" w14:textId="413D65DE"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50</w:t>
            </w:r>
          </w:p>
        </w:tc>
        <w:tc>
          <w:tcPr>
            <w:tcW w:w="900" w:type="dxa"/>
            <w:tcBorders>
              <w:top w:val="nil"/>
              <w:left w:val="nil"/>
              <w:bottom w:val="single" w:sz="4" w:space="0" w:color="auto"/>
              <w:right w:val="single" w:sz="4" w:space="0" w:color="auto"/>
            </w:tcBorders>
            <w:shd w:val="clear" w:color="auto" w:fill="auto"/>
            <w:noWrap/>
            <w:vAlign w:val="center"/>
            <w:hideMark/>
          </w:tcPr>
          <w:p w14:paraId="7221E74A"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50</w:t>
            </w:r>
          </w:p>
        </w:tc>
        <w:tc>
          <w:tcPr>
            <w:tcW w:w="1224" w:type="dxa"/>
            <w:tcBorders>
              <w:top w:val="nil"/>
              <w:left w:val="nil"/>
              <w:bottom w:val="single" w:sz="4" w:space="0" w:color="auto"/>
              <w:right w:val="single" w:sz="4" w:space="0" w:color="auto"/>
            </w:tcBorders>
            <w:shd w:val="clear" w:color="auto" w:fill="auto"/>
            <w:noWrap/>
            <w:vAlign w:val="center"/>
            <w:hideMark/>
          </w:tcPr>
          <w:p w14:paraId="19B2FB6B"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31</w:t>
            </w:r>
          </w:p>
        </w:tc>
      </w:tr>
      <w:tr w:rsidR="00AF0FE9" w:rsidRPr="00793A53" w14:paraId="1D275AFB"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51E05D9E"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24</w:t>
            </w:r>
          </w:p>
        </w:tc>
        <w:tc>
          <w:tcPr>
            <w:tcW w:w="2700" w:type="dxa"/>
            <w:tcBorders>
              <w:top w:val="nil"/>
              <w:left w:val="nil"/>
              <w:bottom w:val="single" w:sz="4" w:space="0" w:color="auto"/>
              <w:right w:val="single" w:sz="4" w:space="0" w:color="auto"/>
            </w:tcBorders>
            <w:shd w:val="clear" w:color="auto" w:fill="auto"/>
            <w:vAlign w:val="center"/>
            <w:hideMark/>
          </w:tcPr>
          <w:p w14:paraId="277467C5"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proofErr w:type="spellStart"/>
            <w:r w:rsidRPr="00793A53">
              <w:rPr>
                <w:rFonts w:ascii="Times New Roman" w:eastAsia="Times New Roman" w:hAnsi="Times New Roman" w:cs="Times New Roman"/>
                <w:sz w:val="18"/>
                <w:szCs w:val="18"/>
              </w:rPr>
              <w:t>Remdesivir</w:t>
            </w:r>
            <w:proofErr w:type="spellEnd"/>
            <w:r w:rsidRPr="00793A53">
              <w:rPr>
                <w:rFonts w:ascii="Times New Roman" w:eastAsia="Times New Roman" w:hAnsi="Times New Roman" w:cs="Times New Roman"/>
                <w:sz w:val="18"/>
                <w:szCs w:val="18"/>
              </w:rPr>
              <w:t xml:space="preserve"> (1/3/2020 - 1/10/2020) stopped due to AKI </w:t>
            </w:r>
            <w:r w:rsidRPr="00793A53">
              <w:rPr>
                <w:rFonts w:ascii="Times New Roman" w:eastAsia="Times New Roman" w:hAnsi="Times New Roman" w:cs="Times New Roman"/>
                <w:sz w:val="18"/>
                <w:szCs w:val="18"/>
              </w:rPr>
              <w:br/>
              <w:t>Decadron (1/3/21 - 1/12/2021)</w:t>
            </w:r>
          </w:p>
        </w:tc>
        <w:tc>
          <w:tcPr>
            <w:tcW w:w="1080" w:type="dxa"/>
            <w:tcBorders>
              <w:top w:val="nil"/>
              <w:left w:val="nil"/>
              <w:bottom w:val="single" w:sz="4" w:space="0" w:color="auto"/>
              <w:right w:val="single" w:sz="4" w:space="0" w:color="auto"/>
            </w:tcBorders>
            <w:shd w:val="clear" w:color="auto" w:fill="auto"/>
            <w:noWrap/>
            <w:vAlign w:val="center"/>
            <w:hideMark/>
          </w:tcPr>
          <w:p w14:paraId="37BDB43A"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27</w:t>
            </w:r>
          </w:p>
        </w:tc>
        <w:tc>
          <w:tcPr>
            <w:tcW w:w="1080" w:type="dxa"/>
            <w:tcBorders>
              <w:top w:val="nil"/>
              <w:left w:val="nil"/>
              <w:bottom w:val="single" w:sz="4" w:space="0" w:color="auto"/>
              <w:right w:val="single" w:sz="4" w:space="0" w:color="auto"/>
            </w:tcBorders>
            <w:shd w:val="clear" w:color="auto" w:fill="auto"/>
            <w:noWrap/>
            <w:vAlign w:val="center"/>
            <w:hideMark/>
          </w:tcPr>
          <w:p w14:paraId="03B7EFBD"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moderate distress, hypoxia</w:t>
            </w:r>
          </w:p>
        </w:tc>
        <w:tc>
          <w:tcPr>
            <w:tcW w:w="810" w:type="dxa"/>
            <w:tcBorders>
              <w:top w:val="single" w:sz="4" w:space="0" w:color="auto"/>
              <w:left w:val="nil"/>
              <w:bottom w:val="single" w:sz="4" w:space="0" w:color="auto"/>
              <w:right w:val="single" w:sz="4" w:space="0" w:color="auto"/>
            </w:tcBorders>
            <w:vAlign w:val="center"/>
          </w:tcPr>
          <w:p w14:paraId="60744D0A" w14:textId="0A2143D6" w:rsidR="00AF0FE9" w:rsidRPr="00793A53" w:rsidRDefault="00AF0FE9" w:rsidP="00AF0FE9">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274D0E5" w14:textId="386D9EDD"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50</w:t>
            </w:r>
          </w:p>
        </w:tc>
        <w:tc>
          <w:tcPr>
            <w:tcW w:w="900" w:type="dxa"/>
            <w:tcBorders>
              <w:top w:val="nil"/>
              <w:left w:val="nil"/>
              <w:bottom w:val="single" w:sz="4" w:space="0" w:color="auto"/>
              <w:right w:val="single" w:sz="4" w:space="0" w:color="auto"/>
            </w:tcBorders>
            <w:shd w:val="clear" w:color="auto" w:fill="auto"/>
            <w:noWrap/>
            <w:vAlign w:val="center"/>
            <w:hideMark/>
          </w:tcPr>
          <w:p w14:paraId="167EB39E"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80</w:t>
            </w:r>
          </w:p>
        </w:tc>
        <w:tc>
          <w:tcPr>
            <w:tcW w:w="1224" w:type="dxa"/>
            <w:tcBorders>
              <w:top w:val="nil"/>
              <w:left w:val="nil"/>
              <w:bottom w:val="single" w:sz="4" w:space="0" w:color="auto"/>
              <w:right w:val="single" w:sz="4" w:space="0" w:color="auto"/>
            </w:tcBorders>
            <w:shd w:val="clear" w:color="auto" w:fill="auto"/>
            <w:noWrap/>
            <w:vAlign w:val="center"/>
            <w:hideMark/>
          </w:tcPr>
          <w:p w14:paraId="15BD6062"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37</w:t>
            </w:r>
          </w:p>
        </w:tc>
      </w:tr>
      <w:tr w:rsidR="00AF0FE9" w:rsidRPr="00793A53" w14:paraId="7E0B2D82"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09DA1EB0"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25</w:t>
            </w:r>
          </w:p>
        </w:tc>
        <w:tc>
          <w:tcPr>
            <w:tcW w:w="2700" w:type="dxa"/>
            <w:tcBorders>
              <w:top w:val="nil"/>
              <w:left w:val="nil"/>
              <w:bottom w:val="single" w:sz="4" w:space="0" w:color="auto"/>
              <w:right w:val="single" w:sz="4" w:space="0" w:color="auto"/>
            </w:tcBorders>
            <w:shd w:val="clear" w:color="auto" w:fill="auto"/>
            <w:vAlign w:val="center"/>
            <w:hideMark/>
          </w:tcPr>
          <w:p w14:paraId="0FD7EEB4"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proofErr w:type="spellStart"/>
            <w:r w:rsidRPr="00793A53">
              <w:rPr>
                <w:rFonts w:ascii="Times New Roman" w:eastAsia="Times New Roman" w:hAnsi="Times New Roman" w:cs="Times New Roman"/>
                <w:sz w:val="18"/>
                <w:szCs w:val="18"/>
              </w:rPr>
              <w:t>Remdesivir</w:t>
            </w:r>
            <w:proofErr w:type="spellEnd"/>
            <w:r w:rsidRPr="00793A53">
              <w:rPr>
                <w:rFonts w:ascii="Times New Roman" w:eastAsia="Times New Roman" w:hAnsi="Times New Roman" w:cs="Times New Roman"/>
                <w:sz w:val="18"/>
                <w:szCs w:val="18"/>
              </w:rPr>
              <w:t xml:space="preserve"> (1/2/2021 - 1/6/2021) </w:t>
            </w:r>
            <w:r w:rsidRPr="00793A53">
              <w:rPr>
                <w:rFonts w:ascii="Times New Roman" w:eastAsia="Times New Roman" w:hAnsi="Times New Roman" w:cs="Times New Roman"/>
                <w:sz w:val="18"/>
                <w:szCs w:val="18"/>
              </w:rPr>
              <w:br/>
              <w:t>Decadron (1/3/2021 - 1/12/2021)</w:t>
            </w:r>
          </w:p>
        </w:tc>
        <w:tc>
          <w:tcPr>
            <w:tcW w:w="1080" w:type="dxa"/>
            <w:tcBorders>
              <w:top w:val="nil"/>
              <w:left w:val="nil"/>
              <w:bottom w:val="single" w:sz="4" w:space="0" w:color="auto"/>
              <w:right w:val="single" w:sz="4" w:space="0" w:color="auto"/>
            </w:tcBorders>
            <w:shd w:val="clear" w:color="auto" w:fill="auto"/>
            <w:noWrap/>
            <w:vAlign w:val="center"/>
            <w:hideMark/>
          </w:tcPr>
          <w:p w14:paraId="69ED1BAC"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19</w:t>
            </w:r>
          </w:p>
        </w:tc>
        <w:tc>
          <w:tcPr>
            <w:tcW w:w="1080" w:type="dxa"/>
            <w:tcBorders>
              <w:top w:val="nil"/>
              <w:left w:val="nil"/>
              <w:bottom w:val="single" w:sz="4" w:space="0" w:color="auto"/>
              <w:right w:val="single" w:sz="4" w:space="0" w:color="auto"/>
            </w:tcBorders>
            <w:shd w:val="clear" w:color="auto" w:fill="auto"/>
            <w:noWrap/>
            <w:vAlign w:val="center"/>
            <w:hideMark/>
          </w:tcPr>
          <w:p w14:paraId="484B7CBC"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 xml:space="preserve"> moderate distress</w:t>
            </w:r>
          </w:p>
        </w:tc>
        <w:tc>
          <w:tcPr>
            <w:tcW w:w="810" w:type="dxa"/>
            <w:tcBorders>
              <w:top w:val="single" w:sz="4" w:space="0" w:color="auto"/>
              <w:left w:val="nil"/>
              <w:bottom w:val="single" w:sz="4" w:space="0" w:color="auto"/>
              <w:right w:val="single" w:sz="4" w:space="0" w:color="auto"/>
            </w:tcBorders>
            <w:vAlign w:val="center"/>
          </w:tcPr>
          <w:p w14:paraId="1DD9C4EE" w14:textId="39343000" w:rsidR="00AF0FE9" w:rsidRPr="00793A53" w:rsidRDefault="00AF0FE9" w:rsidP="00AF0FE9">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2FD1DAE" w14:textId="68BC60C8"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50</w:t>
            </w:r>
          </w:p>
        </w:tc>
        <w:tc>
          <w:tcPr>
            <w:tcW w:w="900" w:type="dxa"/>
            <w:tcBorders>
              <w:top w:val="nil"/>
              <w:left w:val="nil"/>
              <w:bottom w:val="single" w:sz="4" w:space="0" w:color="auto"/>
              <w:right w:val="single" w:sz="4" w:space="0" w:color="auto"/>
            </w:tcBorders>
            <w:shd w:val="clear" w:color="auto" w:fill="auto"/>
            <w:noWrap/>
            <w:vAlign w:val="center"/>
            <w:hideMark/>
          </w:tcPr>
          <w:p w14:paraId="13684679"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80</w:t>
            </w:r>
          </w:p>
        </w:tc>
        <w:tc>
          <w:tcPr>
            <w:tcW w:w="1224" w:type="dxa"/>
            <w:tcBorders>
              <w:top w:val="nil"/>
              <w:left w:val="nil"/>
              <w:bottom w:val="single" w:sz="4" w:space="0" w:color="auto"/>
              <w:right w:val="single" w:sz="4" w:space="0" w:color="auto"/>
            </w:tcBorders>
            <w:shd w:val="clear" w:color="auto" w:fill="auto"/>
            <w:noWrap/>
            <w:vAlign w:val="center"/>
            <w:hideMark/>
          </w:tcPr>
          <w:p w14:paraId="22645485"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36.9</w:t>
            </w:r>
          </w:p>
        </w:tc>
      </w:tr>
      <w:tr w:rsidR="00AF0FE9" w:rsidRPr="00793A53" w14:paraId="1F4556B4"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0DDDC11A"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26</w:t>
            </w:r>
          </w:p>
        </w:tc>
        <w:tc>
          <w:tcPr>
            <w:tcW w:w="2700" w:type="dxa"/>
            <w:tcBorders>
              <w:top w:val="nil"/>
              <w:left w:val="nil"/>
              <w:bottom w:val="single" w:sz="4" w:space="0" w:color="auto"/>
              <w:right w:val="single" w:sz="4" w:space="0" w:color="auto"/>
            </w:tcBorders>
            <w:shd w:val="clear" w:color="auto" w:fill="auto"/>
            <w:vAlign w:val="center"/>
            <w:hideMark/>
          </w:tcPr>
          <w:p w14:paraId="0F45B314"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proofErr w:type="spellStart"/>
            <w:r w:rsidRPr="00793A53">
              <w:rPr>
                <w:rFonts w:ascii="Times New Roman" w:eastAsia="Times New Roman" w:hAnsi="Times New Roman" w:cs="Times New Roman"/>
                <w:sz w:val="18"/>
                <w:szCs w:val="18"/>
              </w:rPr>
              <w:t>Remdesivir</w:t>
            </w:r>
            <w:proofErr w:type="spellEnd"/>
            <w:r w:rsidRPr="00793A53">
              <w:rPr>
                <w:rFonts w:ascii="Times New Roman" w:eastAsia="Times New Roman" w:hAnsi="Times New Roman" w:cs="Times New Roman"/>
                <w:sz w:val="18"/>
                <w:szCs w:val="18"/>
              </w:rPr>
              <w:t xml:space="preserve"> (1/3/2021 - 1/8/2021) </w:t>
            </w:r>
            <w:r w:rsidRPr="00793A53">
              <w:rPr>
                <w:rFonts w:ascii="Times New Roman" w:eastAsia="Times New Roman" w:hAnsi="Times New Roman" w:cs="Times New Roman"/>
                <w:sz w:val="18"/>
                <w:szCs w:val="18"/>
              </w:rPr>
              <w:br/>
              <w:t>Decadron (1/4/2021 - 1/13/2021)</w:t>
            </w:r>
          </w:p>
        </w:tc>
        <w:tc>
          <w:tcPr>
            <w:tcW w:w="1080" w:type="dxa"/>
            <w:tcBorders>
              <w:top w:val="nil"/>
              <w:left w:val="nil"/>
              <w:bottom w:val="single" w:sz="4" w:space="0" w:color="auto"/>
              <w:right w:val="single" w:sz="4" w:space="0" w:color="auto"/>
            </w:tcBorders>
            <w:shd w:val="clear" w:color="auto" w:fill="auto"/>
            <w:noWrap/>
            <w:vAlign w:val="center"/>
            <w:hideMark/>
          </w:tcPr>
          <w:p w14:paraId="7FF3B551"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18</w:t>
            </w:r>
          </w:p>
        </w:tc>
        <w:tc>
          <w:tcPr>
            <w:tcW w:w="1080" w:type="dxa"/>
            <w:tcBorders>
              <w:top w:val="nil"/>
              <w:left w:val="nil"/>
              <w:bottom w:val="single" w:sz="4" w:space="0" w:color="auto"/>
              <w:right w:val="single" w:sz="4" w:space="0" w:color="auto"/>
            </w:tcBorders>
            <w:shd w:val="clear" w:color="auto" w:fill="auto"/>
            <w:noWrap/>
            <w:vAlign w:val="center"/>
            <w:hideMark/>
          </w:tcPr>
          <w:p w14:paraId="437FE753"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increase resp effort</w:t>
            </w:r>
          </w:p>
        </w:tc>
        <w:tc>
          <w:tcPr>
            <w:tcW w:w="810" w:type="dxa"/>
            <w:tcBorders>
              <w:top w:val="single" w:sz="4" w:space="0" w:color="auto"/>
              <w:left w:val="nil"/>
              <w:bottom w:val="single" w:sz="4" w:space="0" w:color="auto"/>
              <w:right w:val="single" w:sz="4" w:space="0" w:color="auto"/>
            </w:tcBorders>
            <w:vAlign w:val="center"/>
          </w:tcPr>
          <w:p w14:paraId="1DF436B2" w14:textId="22223FE0" w:rsidR="00AF0FE9" w:rsidRPr="00793A53" w:rsidRDefault="00AF0FE9" w:rsidP="00AF0FE9">
            <w:pPr>
              <w:spacing w:after="0" w:line="240" w:lineRule="auto"/>
              <w:contextualSpacing/>
              <w:jc w:val="center"/>
              <w:rPr>
                <w:rFonts w:ascii="Times New Roman" w:eastAsia="Times New Roman" w:hAnsi="Times New Roman" w:cs="Times New Roman"/>
                <w:sz w:val="18"/>
                <w:szCs w:val="18"/>
              </w:rPr>
            </w:pPr>
            <w:r>
              <w:rPr>
                <w:rFonts w:ascii="Times New Roman" w:eastAsia="Times New Roman" w:hAnsi="Times New Roman" w:cs="Times New Roman"/>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CDA4195" w14:textId="4664A3FF"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40</w:t>
            </w:r>
          </w:p>
        </w:tc>
        <w:tc>
          <w:tcPr>
            <w:tcW w:w="900" w:type="dxa"/>
            <w:tcBorders>
              <w:top w:val="nil"/>
              <w:left w:val="nil"/>
              <w:bottom w:val="single" w:sz="4" w:space="0" w:color="auto"/>
              <w:right w:val="single" w:sz="4" w:space="0" w:color="auto"/>
            </w:tcBorders>
            <w:shd w:val="clear" w:color="auto" w:fill="auto"/>
            <w:noWrap/>
            <w:vAlign w:val="center"/>
            <w:hideMark/>
          </w:tcPr>
          <w:p w14:paraId="7C12B037"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60</w:t>
            </w:r>
          </w:p>
        </w:tc>
        <w:tc>
          <w:tcPr>
            <w:tcW w:w="1224" w:type="dxa"/>
            <w:tcBorders>
              <w:top w:val="nil"/>
              <w:left w:val="nil"/>
              <w:bottom w:val="single" w:sz="4" w:space="0" w:color="auto"/>
              <w:right w:val="single" w:sz="4" w:space="0" w:color="auto"/>
            </w:tcBorders>
            <w:shd w:val="clear" w:color="auto" w:fill="auto"/>
            <w:noWrap/>
            <w:vAlign w:val="center"/>
            <w:hideMark/>
          </w:tcPr>
          <w:p w14:paraId="73FF2BEF" w14:textId="77777777" w:rsidR="00AF0FE9" w:rsidRPr="00793A53" w:rsidRDefault="00AF0FE9" w:rsidP="00793A53">
            <w:pPr>
              <w:spacing w:after="0" w:line="240" w:lineRule="auto"/>
              <w:contextualSpacing/>
              <w:jc w:val="center"/>
              <w:rPr>
                <w:rFonts w:ascii="Times New Roman" w:eastAsia="Times New Roman" w:hAnsi="Times New Roman" w:cs="Times New Roman"/>
                <w:sz w:val="18"/>
                <w:szCs w:val="18"/>
              </w:rPr>
            </w:pPr>
            <w:r w:rsidRPr="00793A53">
              <w:rPr>
                <w:rFonts w:ascii="Times New Roman" w:eastAsia="Times New Roman" w:hAnsi="Times New Roman" w:cs="Times New Roman"/>
                <w:sz w:val="18"/>
                <w:szCs w:val="18"/>
              </w:rPr>
              <w:t>30.8</w:t>
            </w:r>
          </w:p>
        </w:tc>
      </w:tr>
      <w:tr w:rsidR="00AF0FE9" w:rsidRPr="00793A53" w14:paraId="21AC067E"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421BFA01"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lastRenderedPageBreak/>
              <w:t>27</w:t>
            </w:r>
          </w:p>
        </w:tc>
        <w:tc>
          <w:tcPr>
            <w:tcW w:w="2700" w:type="dxa"/>
            <w:tcBorders>
              <w:top w:val="nil"/>
              <w:left w:val="nil"/>
              <w:bottom w:val="single" w:sz="4" w:space="0" w:color="auto"/>
              <w:right w:val="single" w:sz="4" w:space="0" w:color="auto"/>
            </w:tcBorders>
            <w:shd w:val="clear" w:color="auto" w:fill="auto"/>
            <w:vAlign w:val="center"/>
            <w:hideMark/>
          </w:tcPr>
          <w:p w14:paraId="4652BE32"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Remdesivir</w:t>
            </w:r>
            <w:proofErr w:type="spellEnd"/>
            <w:r w:rsidRPr="00793A53">
              <w:rPr>
                <w:rFonts w:ascii="Times New Roman" w:eastAsia="Times New Roman" w:hAnsi="Times New Roman" w:cs="Times New Roman"/>
                <w:color w:val="000000"/>
                <w:sz w:val="18"/>
                <w:szCs w:val="18"/>
              </w:rPr>
              <w:t xml:space="preserve"> (1/4/2021 - 1/7/2021) </w:t>
            </w:r>
            <w:r w:rsidRPr="00793A53">
              <w:rPr>
                <w:rFonts w:ascii="Times New Roman" w:eastAsia="Times New Roman" w:hAnsi="Times New Roman" w:cs="Times New Roman"/>
                <w:color w:val="000000"/>
                <w:sz w:val="18"/>
                <w:szCs w:val="18"/>
              </w:rPr>
              <w:br/>
              <w:t>Decadron (1/4/2021 - 1/12/2021)</w:t>
            </w:r>
          </w:p>
        </w:tc>
        <w:tc>
          <w:tcPr>
            <w:tcW w:w="1080" w:type="dxa"/>
            <w:tcBorders>
              <w:top w:val="nil"/>
              <w:left w:val="nil"/>
              <w:bottom w:val="single" w:sz="4" w:space="0" w:color="auto"/>
              <w:right w:val="single" w:sz="4" w:space="0" w:color="auto"/>
            </w:tcBorders>
            <w:shd w:val="clear" w:color="auto" w:fill="auto"/>
            <w:noWrap/>
            <w:vAlign w:val="center"/>
            <w:hideMark/>
          </w:tcPr>
          <w:p w14:paraId="6F576917"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24</w:t>
            </w:r>
          </w:p>
        </w:tc>
        <w:tc>
          <w:tcPr>
            <w:tcW w:w="1080" w:type="dxa"/>
            <w:tcBorders>
              <w:top w:val="nil"/>
              <w:left w:val="nil"/>
              <w:bottom w:val="single" w:sz="4" w:space="0" w:color="auto"/>
              <w:right w:val="single" w:sz="4" w:space="0" w:color="auto"/>
            </w:tcBorders>
            <w:shd w:val="clear" w:color="auto" w:fill="auto"/>
            <w:noWrap/>
            <w:vAlign w:val="center"/>
            <w:hideMark/>
          </w:tcPr>
          <w:p w14:paraId="07678AE6"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hypoxic resp failure, moderate distress</w:t>
            </w:r>
          </w:p>
        </w:tc>
        <w:tc>
          <w:tcPr>
            <w:tcW w:w="810" w:type="dxa"/>
            <w:tcBorders>
              <w:top w:val="single" w:sz="4" w:space="0" w:color="auto"/>
              <w:left w:val="nil"/>
              <w:bottom w:val="single" w:sz="4" w:space="0" w:color="auto"/>
              <w:right w:val="single" w:sz="4" w:space="0" w:color="auto"/>
            </w:tcBorders>
            <w:vAlign w:val="center"/>
          </w:tcPr>
          <w:p w14:paraId="6BCF1627" w14:textId="16F93FFB" w:rsidR="00AF0FE9" w:rsidRPr="00793A53" w:rsidRDefault="00AF0FE9" w:rsidP="00AF0FE9">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2A4850A1" w14:textId="3CE301F6"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50</w:t>
            </w:r>
          </w:p>
        </w:tc>
        <w:tc>
          <w:tcPr>
            <w:tcW w:w="900" w:type="dxa"/>
            <w:tcBorders>
              <w:top w:val="nil"/>
              <w:left w:val="nil"/>
              <w:bottom w:val="single" w:sz="4" w:space="0" w:color="auto"/>
              <w:right w:val="single" w:sz="4" w:space="0" w:color="auto"/>
            </w:tcBorders>
            <w:shd w:val="clear" w:color="auto" w:fill="auto"/>
            <w:noWrap/>
            <w:vAlign w:val="center"/>
            <w:hideMark/>
          </w:tcPr>
          <w:p w14:paraId="3349F75F"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60</w:t>
            </w:r>
          </w:p>
        </w:tc>
        <w:tc>
          <w:tcPr>
            <w:tcW w:w="1224" w:type="dxa"/>
            <w:tcBorders>
              <w:top w:val="nil"/>
              <w:left w:val="nil"/>
              <w:bottom w:val="single" w:sz="4" w:space="0" w:color="auto"/>
              <w:right w:val="single" w:sz="4" w:space="0" w:color="auto"/>
            </w:tcBorders>
            <w:shd w:val="clear" w:color="auto" w:fill="auto"/>
            <w:noWrap/>
            <w:vAlign w:val="center"/>
            <w:hideMark/>
          </w:tcPr>
          <w:p w14:paraId="37A3CAE8"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31</w:t>
            </w:r>
          </w:p>
        </w:tc>
      </w:tr>
      <w:tr w:rsidR="00AF0FE9" w:rsidRPr="00793A53" w14:paraId="1FA818F4"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5F81CBF0"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28</w:t>
            </w:r>
          </w:p>
        </w:tc>
        <w:tc>
          <w:tcPr>
            <w:tcW w:w="2700" w:type="dxa"/>
            <w:tcBorders>
              <w:top w:val="nil"/>
              <w:left w:val="nil"/>
              <w:bottom w:val="single" w:sz="4" w:space="0" w:color="auto"/>
              <w:right w:val="single" w:sz="4" w:space="0" w:color="auto"/>
            </w:tcBorders>
            <w:shd w:val="clear" w:color="auto" w:fill="auto"/>
            <w:vAlign w:val="center"/>
            <w:hideMark/>
          </w:tcPr>
          <w:p w14:paraId="1179B0EC"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Remdesivir</w:t>
            </w:r>
            <w:proofErr w:type="spellEnd"/>
            <w:r w:rsidRPr="00793A53">
              <w:rPr>
                <w:rFonts w:ascii="Times New Roman" w:eastAsia="Times New Roman" w:hAnsi="Times New Roman" w:cs="Times New Roman"/>
                <w:color w:val="000000"/>
                <w:sz w:val="18"/>
                <w:szCs w:val="18"/>
              </w:rPr>
              <w:t xml:space="preserve"> (1/10/2021 - 1/14/2021) </w:t>
            </w:r>
            <w:r w:rsidRPr="00793A53">
              <w:rPr>
                <w:rFonts w:ascii="Times New Roman" w:eastAsia="Times New Roman" w:hAnsi="Times New Roman" w:cs="Times New Roman"/>
                <w:color w:val="000000"/>
                <w:sz w:val="18"/>
                <w:szCs w:val="18"/>
              </w:rPr>
              <w:br/>
              <w:t>Decadron (1/10/2021 - 1/20/2021)</w:t>
            </w:r>
          </w:p>
        </w:tc>
        <w:tc>
          <w:tcPr>
            <w:tcW w:w="1080" w:type="dxa"/>
            <w:tcBorders>
              <w:top w:val="nil"/>
              <w:left w:val="nil"/>
              <w:bottom w:val="single" w:sz="4" w:space="0" w:color="auto"/>
              <w:right w:val="single" w:sz="4" w:space="0" w:color="auto"/>
            </w:tcBorders>
            <w:shd w:val="clear" w:color="auto" w:fill="auto"/>
            <w:noWrap/>
            <w:vAlign w:val="center"/>
            <w:hideMark/>
          </w:tcPr>
          <w:p w14:paraId="04851572"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20</w:t>
            </w:r>
          </w:p>
        </w:tc>
        <w:tc>
          <w:tcPr>
            <w:tcW w:w="1080" w:type="dxa"/>
            <w:tcBorders>
              <w:top w:val="nil"/>
              <w:left w:val="nil"/>
              <w:bottom w:val="single" w:sz="4" w:space="0" w:color="auto"/>
              <w:right w:val="single" w:sz="4" w:space="0" w:color="auto"/>
            </w:tcBorders>
            <w:shd w:val="clear" w:color="auto" w:fill="auto"/>
            <w:noWrap/>
            <w:vAlign w:val="center"/>
            <w:hideMark/>
          </w:tcPr>
          <w:p w14:paraId="00946360"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 xml:space="preserve"> moderate distress</w:t>
            </w:r>
          </w:p>
        </w:tc>
        <w:tc>
          <w:tcPr>
            <w:tcW w:w="810" w:type="dxa"/>
            <w:tcBorders>
              <w:top w:val="single" w:sz="4" w:space="0" w:color="auto"/>
              <w:left w:val="nil"/>
              <w:bottom w:val="single" w:sz="4" w:space="0" w:color="auto"/>
              <w:right w:val="single" w:sz="4" w:space="0" w:color="auto"/>
            </w:tcBorders>
            <w:vAlign w:val="center"/>
          </w:tcPr>
          <w:p w14:paraId="2D084CA5" w14:textId="73183E39" w:rsidR="00AF0FE9" w:rsidRPr="00793A53" w:rsidRDefault="00AF0FE9" w:rsidP="00AF0FE9">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7B50CC0" w14:textId="0291C391"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40</w:t>
            </w:r>
          </w:p>
        </w:tc>
        <w:tc>
          <w:tcPr>
            <w:tcW w:w="900" w:type="dxa"/>
            <w:tcBorders>
              <w:top w:val="nil"/>
              <w:left w:val="nil"/>
              <w:bottom w:val="single" w:sz="4" w:space="0" w:color="auto"/>
              <w:right w:val="single" w:sz="4" w:space="0" w:color="auto"/>
            </w:tcBorders>
            <w:shd w:val="clear" w:color="auto" w:fill="auto"/>
            <w:noWrap/>
            <w:vAlign w:val="center"/>
            <w:hideMark/>
          </w:tcPr>
          <w:p w14:paraId="57B70867"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60</w:t>
            </w:r>
          </w:p>
        </w:tc>
        <w:tc>
          <w:tcPr>
            <w:tcW w:w="1224" w:type="dxa"/>
            <w:tcBorders>
              <w:top w:val="nil"/>
              <w:left w:val="nil"/>
              <w:bottom w:val="single" w:sz="4" w:space="0" w:color="auto"/>
              <w:right w:val="single" w:sz="4" w:space="0" w:color="auto"/>
            </w:tcBorders>
            <w:shd w:val="clear" w:color="auto" w:fill="auto"/>
            <w:noWrap/>
            <w:vAlign w:val="center"/>
            <w:hideMark/>
          </w:tcPr>
          <w:p w14:paraId="23CA36E1"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31</w:t>
            </w:r>
          </w:p>
        </w:tc>
      </w:tr>
      <w:tr w:rsidR="00AF0FE9" w:rsidRPr="00793A53" w14:paraId="77D2798E"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0ED1F97F"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29</w:t>
            </w:r>
          </w:p>
        </w:tc>
        <w:tc>
          <w:tcPr>
            <w:tcW w:w="2700" w:type="dxa"/>
            <w:tcBorders>
              <w:top w:val="nil"/>
              <w:left w:val="nil"/>
              <w:bottom w:val="single" w:sz="4" w:space="0" w:color="auto"/>
              <w:right w:val="single" w:sz="4" w:space="0" w:color="auto"/>
            </w:tcBorders>
            <w:shd w:val="clear" w:color="auto" w:fill="auto"/>
            <w:vAlign w:val="center"/>
            <w:hideMark/>
          </w:tcPr>
          <w:p w14:paraId="285D4119"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Remdesivir</w:t>
            </w:r>
            <w:proofErr w:type="spellEnd"/>
            <w:r w:rsidRPr="00793A53">
              <w:rPr>
                <w:rFonts w:ascii="Times New Roman" w:eastAsia="Times New Roman" w:hAnsi="Times New Roman" w:cs="Times New Roman"/>
                <w:color w:val="000000"/>
                <w:sz w:val="18"/>
                <w:szCs w:val="18"/>
              </w:rPr>
              <w:t>, Decadron (2/10/2021)</w:t>
            </w:r>
          </w:p>
        </w:tc>
        <w:tc>
          <w:tcPr>
            <w:tcW w:w="1080" w:type="dxa"/>
            <w:tcBorders>
              <w:top w:val="nil"/>
              <w:left w:val="nil"/>
              <w:bottom w:val="single" w:sz="4" w:space="0" w:color="auto"/>
              <w:right w:val="single" w:sz="4" w:space="0" w:color="auto"/>
            </w:tcBorders>
            <w:shd w:val="clear" w:color="auto" w:fill="auto"/>
            <w:noWrap/>
            <w:vAlign w:val="center"/>
            <w:hideMark/>
          </w:tcPr>
          <w:p w14:paraId="1C972C42"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18</w:t>
            </w:r>
          </w:p>
        </w:tc>
        <w:tc>
          <w:tcPr>
            <w:tcW w:w="1080" w:type="dxa"/>
            <w:tcBorders>
              <w:top w:val="nil"/>
              <w:left w:val="nil"/>
              <w:bottom w:val="single" w:sz="4" w:space="0" w:color="auto"/>
              <w:right w:val="single" w:sz="4" w:space="0" w:color="auto"/>
            </w:tcBorders>
            <w:shd w:val="clear" w:color="auto" w:fill="auto"/>
            <w:noWrap/>
            <w:vAlign w:val="center"/>
            <w:hideMark/>
          </w:tcPr>
          <w:p w14:paraId="6E89A116"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no distress</w:t>
            </w:r>
          </w:p>
        </w:tc>
        <w:tc>
          <w:tcPr>
            <w:tcW w:w="810" w:type="dxa"/>
            <w:tcBorders>
              <w:top w:val="single" w:sz="4" w:space="0" w:color="auto"/>
              <w:left w:val="nil"/>
              <w:bottom w:val="single" w:sz="4" w:space="0" w:color="auto"/>
              <w:right w:val="single" w:sz="4" w:space="0" w:color="auto"/>
            </w:tcBorders>
            <w:vAlign w:val="center"/>
          </w:tcPr>
          <w:p w14:paraId="3AFB1791" w14:textId="0417F9D6" w:rsidR="00AF0FE9" w:rsidRPr="00793A53" w:rsidRDefault="00AF0FE9" w:rsidP="00AF0FE9">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0F5C347" w14:textId="32712DE9"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1</w:t>
            </w:r>
          </w:p>
        </w:tc>
        <w:tc>
          <w:tcPr>
            <w:tcW w:w="900" w:type="dxa"/>
            <w:tcBorders>
              <w:top w:val="nil"/>
              <w:left w:val="nil"/>
              <w:bottom w:val="single" w:sz="4" w:space="0" w:color="auto"/>
              <w:right w:val="single" w:sz="4" w:space="0" w:color="auto"/>
            </w:tcBorders>
            <w:shd w:val="clear" w:color="auto" w:fill="auto"/>
            <w:noWrap/>
            <w:vAlign w:val="center"/>
            <w:hideMark/>
          </w:tcPr>
          <w:p w14:paraId="5F513F0D"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24</w:t>
            </w:r>
          </w:p>
        </w:tc>
        <w:tc>
          <w:tcPr>
            <w:tcW w:w="1224" w:type="dxa"/>
            <w:tcBorders>
              <w:top w:val="nil"/>
              <w:left w:val="nil"/>
              <w:bottom w:val="single" w:sz="4" w:space="0" w:color="auto"/>
              <w:right w:val="single" w:sz="4" w:space="0" w:color="auto"/>
            </w:tcBorders>
            <w:shd w:val="clear" w:color="auto" w:fill="auto"/>
            <w:noWrap/>
            <w:vAlign w:val="center"/>
            <w:hideMark/>
          </w:tcPr>
          <w:p w14:paraId="4AECC1C5"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25</w:t>
            </w:r>
          </w:p>
        </w:tc>
      </w:tr>
      <w:tr w:rsidR="00AF0FE9" w:rsidRPr="00793A53" w14:paraId="1CC0A584"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608E385E"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30</w:t>
            </w:r>
          </w:p>
        </w:tc>
        <w:tc>
          <w:tcPr>
            <w:tcW w:w="2700" w:type="dxa"/>
            <w:tcBorders>
              <w:top w:val="nil"/>
              <w:left w:val="nil"/>
              <w:bottom w:val="single" w:sz="4" w:space="0" w:color="auto"/>
              <w:right w:val="single" w:sz="4" w:space="0" w:color="auto"/>
            </w:tcBorders>
            <w:shd w:val="clear" w:color="auto" w:fill="auto"/>
            <w:vAlign w:val="center"/>
            <w:hideMark/>
          </w:tcPr>
          <w:p w14:paraId="4B154AAF"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Remdesivir</w:t>
            </w:r>
            <w:proofErr w:type="spellEnd"/>
            <w:r w:rsidRPr="00793A53">
              <w:rPr>
                <w:rFonts w:ascii="Times New Roman" w:eastAsia="Times New Roman" w:hAnsi="Times New Roman" w:cs="Times New Roman"/>
                <w:color w:val="000000"/>
                <w:sz w:val="18"/>
                <w:szCs w:val="18"/>
              </w:rPr>
              <w:t>, Decadron,</w:t>
            </w:r>
            <w:r w:rsidRPr="00793A53">
              <w:rPr>
                <w:rFonts w:ascii="Times New Roman" w:eastAsia="Times New Roman" w:hAnsi="Times New Roman" w:cs="Times New Roman"/>
                <w:color w:val="000000"/>
                <w:sz w:val="18"/>
                <w:szCs w:val="18"/>
              </w:rPr>
              <w:br/>
              <w:t>Tocilizumab (2/12/2021)</w:t>
            </w:r>
          </w:p>
        </w:tc>
        <w:tc>
          <w:tcPr>
            <w:tcW w:w="1080" w:type="dxa"/>
            <w:tcBorders>
              <w:top w:val="nil"/>
              <w:left w:val="nil"/>
              <w:bottom w:val="single" w:sz="4" w:space="0" w:color="auto"/>
              <w:right w:val="single" w:sz="4" w:space="0" w:color="auto"/>
            </w:tcBorders>
            <w:shd w:val="clear" w:color="auto" w:fill="auto"/>
            <w:noWrap/>
            <w:vAlign w:val="center"/>
            <w:hideMark/>
          </w:tcPr>
          <w:p w14:paraId="0ADF01EE"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20</w:t>
            </w:r>
          </w:p>
        </w:tc>
        <w:tc>
          <w:tcPr>
            <w:tcW w:w="1080" w:type="dxa"/>
            <w:tcBorders>
              <w:top w:val="nil"/>
              <w:left w:val="nil"/>
              <w:bottom w:val="single" w:sz="4" w:space="0" w:color="auto"/>
              <w:right w:val="single" w:sz="4" w:space="0" w:color="auto"/>
            </w:tcBorders>
            <w:shd w:val="clear" w:color="auto" w:fill="auto"/>
            <w:noWrap/>
            <w:vAlign w:val="center"/>
            <w:hideMark/>
          </w:tcPr>
          <w:p w14:paraId="2859BF96"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mild respiratory distress</w:t>
            </w:r>
          </w:p>
        </w:tc>
        <w:tc>
          <w:tcPr>
            <w:tcW w:w="810" w:type="dxa"/>
            <w:tcBorders>
              <w:top w:val="single" w:sz="4" w:space="0" w:color="auto"/>
              <w:left w:val="nil"/>
              <w:bottom w:val="single" w:sz="4" w:space="0" w:color="auto"/>
              <w:right w:val="single" w:sz="4" w:space="0" w:color="auto"/>
            </w:tcBorders>
            <w:vAlign w:val="center"/>
          </w:tcPr>
          <w:p w14:paraId="6D8C91DE" w14:textId="4F58525C" w:rsidR="00AF0FE9" w:rsidRPr="00793A53" w:rsidRDefault="00AF0FE9" w:rsidP="00AF0FE9">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61792D8" w14:textId="4DC3D9EF"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40</w:t>
            </w:r>
          </w:p>
        </w:tc>
        <w:tc>
          <w:tcPr>
            <w:tcW w:w="900" w:type="dxa"/>
            <w:tcBorders>
              <w:top w:val="nil"/>
              <w:left w:val="nil"/>
              <w:bottom w:val="single" w:sz="4" w:space="0" w:color="auto"/>
              <w:right w:val="single" w:sz="4" w:space="0" w:color="auto"/>
            </w:tcBorders>
            <w:shd w:val="clear" w:color="auto" w:fill="auto"/>
            <w:noWrap/>
            <w:vAlign w:val="center"/>
            <w:hideMark/>
          </w:tcPr>
          <w:p w14:paraId="21692889"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55</w:t>
            </w:r>
          </w:p>
        </w:tc>
        <w:tc>
          <w:tcPr>
            <w:tcW w:w="1224" w:type="dxa"/>
            <w:tcBorders>
              <w:top w:val="nil"/>
              <w:left w:val="nil"/>
              <w:bottom w:val="single" w:sz="4" w:space="0" w:color="auto"/>
              <w:right w:val="single" w:sz="4" w:space="0" w:color="auto"/>
            </w:tcBorders>
            <w:shd w:val="clear" w:color="auto" w:fill="auto"/>
            <w:noWrap/>
            <w:vAlign w:val="center"/>
            <w:hideMark/>
          </w:tcPr>
          <w:p w14:paraId="5A44CEDC"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30</w:t>
            </w:r>
          </w:p>
        </w:tc>
      </w:tr>
      <w:tr w:rsidR="00AF0FE9" w:rsidRPr="00793A53" w14:paraId="173B9A39"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259A7965"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31</w:t>
            </w:r>
          </w:p>
        </w:tc>
        <w:tc>
          <w:tcPr>
            <w:tcW w:w="2700" w:type="dxa"/>
            <w:tcBorders>
              <w:top w:val="nil"/>
              <w:left w:val="nil"/>
              <w:bottom w:val="single" w:sz="4" w:space="0" w:color="auto"/>
              <w:right w:val="single" w:sz="4" w:space="0" w:color="auto"/>
            </w:tcBorders>
            <w:shd w:val="clear" w:color="auto" w:fill="auto"/>
            <w:vAlign w:val="center"/>
            <w:hideMark/>
          </w:tcPr>
          <w:p w14:paraId="322FD343"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 xml:space="preserve">Decadron, </w:t>
            </w:r>
            <w:proofErr w:type="spellStart"/>
            <w:r w:rsidRPr="00793A53">
              <w:rPr>
                <w:rFonts w:ascii="Times New Roman" w:eastAsia="Times New Roman" w:hAnsi="Times New Roman" w:cs="Times New Roman"/>
                <w:color w:val="000000"/>
                <w:sz w:val="18"/>
                <w:szCs w:val="18"/>
              </w:rPr>
              <w:t>Remdesivir</w:t>
            </w:r>
            <w:proofErr w:type="spellEnd"/>
            <w:r w:rsidRPr="00793A53">
              <w:rPr>
                <w:rFonts w:ascii="Times New Roman" w:eastAsia="Times New Roman" w:hAnsi="Times New Roman" w:cs="Times New Roman"/>
                <w:color w:val="000000"/>
                <w:sz w:val="18"/>
                <w:szCs w:val="18"/>
              </w:rPr>
              <w:t>; Tocilizumab (2/15/2021)</w:t>
            </w:r>
            <w:r w:rsidRPr="00793A53">
              <w:rPr>
                <w:rFonts w:ascii="Times New Roman" w:eastAsia="Times New Roman" w:hAnsi="Times New Roman" w:cs="Times New Roman"/>
                <w:color w:val="000000"/>
                <w:sz w:val="18"/>
                <w:szCs w:val="18"/>
              </w:rPr>
              <w:br/>
              <w:t>Convalescent plasma (2/13/2021)</w:t>
            </w:r>
          </w:p>
        </w:tc>
        <w:tc>
          <w:tcPr>
            <w:tcW w:w="1080" w:type="dxa"/>
            <w:tcBorders>
              <w:top w:val="nil"/>
              <w:left w:val="nil"/>
              <w:bottom w:val="single" w:sz="4" w:space="0" w:color="auto"/>
              <w:right w:val="single" w:sz="4" w:space="0" w:color="auto"/>
            </w:tcBorders>
            <w:shd w:val="clear" w:color="auto" w:fill="auto"/>
            <w:noWrap/>
            <w:vAlign w:val="center"/>
            <w:hideMark/>
          </w:tcPr>
          <w:p w14:paraId="6FC87453"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24</w:t>
            </w:r>
          </w:p>
        </w:tc>
        <w:tc>
          <w:tcPr>
            <w:tcW w:w="1080" w:type="dxa"/>
            <w:tcBorders>
              <w:top w:val="nil"/>
              <w:left w:val="nil"/>
              <w:bottom w:val="single" w:sz="4" w:space="0" w:color="auto"/>
              <w:right w:val="single" w:sz="4" w:space="0" w:color="auto"/>
            </w:tcBorders>
            <w:shd w:val="clear" w:color="auto" w:fill="auto"/>
            <w:noWrap/>
            <w:vAlign w:val="center"/>
            <w:hideMark/>
          </w:tcPr>
          <w:p w14:paraId="78237CD3"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mild respiratory distress</w:t>
            </w:r>
          </w:p>
        </w:tc>
        <w:tc>
          <w:tcPr>
            <w:tcW w:w="810" w:type="dxa"/>
            <w:tcBorders>
              <w:top w:val="single" w:sz="4" w:space="0" w:color="auto"/>
              <w:left w:val="nil"/>
              <w:bottom w:val="single" w:sz="4" w:space="0" w:color="auto"/>
              <w:right w:val="single" w:sz="4" w:space="0" w:color="auto"/>
            </w:tcBorders>
            <w:vAlign w:val="center"/>
          </w:tcPr>
          <w:p w14:paraId="5211CEDB" w14:textId="0A5C8398" w:rsidR="00AF0FE9" w:rsidRPr="00793A53" w:rsidRDefault="00AF0FE9" w:rsidP="00AF0FE9">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0478A16B" w14:textId="44C4EF01"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50</w:t>
            </w:r>
          </w:p>
        </w:tc>
        <w:tc>
          <w:tcPr>
            <w:tcW w:w="900" w:type="dxa"/>
            <w:tcBorders>
              <w:top w:val="nil"/>
              <w:left w:val="nil"/>
              <w:bottom w:val="single" w:sz="4" w:space="0" w:color="auto"/>
              <w:right w:val="single" w:sz="4" w:space="0" w:color="auto"/>
            </w:tcBorders>
            <w:shd w:val="clear" w:color="auto" w:fill="auto"/>
            <w:noWrap/>
            <w:vAlign w:val="center"/>
            <w:hideMark/>
          </w:tcPr>
          <w:p w14:paraId="22D5359A"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50</w:t>
            </w:r>
          </w:p>
        </w:tc>
        <w:tc>
          <w:tcPr>
            <w:tcW w:w="1224" w:type="dxa"/>
            <w:tcBorders>
              <w:top w:val="nil"/>
              <w:left w:val="nil"/>
              <w:bottom w:val="single" w:sz="4" w:space="0" w:color="auto"/>
              <w:right w:val="single" w:sz="4" w:space="0" w:color="auto"/>
            </w:tcBorders>
            <w:shd w:val="clear" w:color="auto" w:fill="auto"/>
            <w:noWrap/>
            <w:vAlign w:val="center"/>
            <w:hideMark/>
          </w:tcPr>
          <w:p w14:paraId="68762378"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31</w:t>
            </w:r>
          </w:p>
        </w:tc>
      </w:tr>
      <w:tr w:rsidR="00AF0FE9" w:rsidRPr="00793A53" w14:paraId="6BE4BCD0"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64983833"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32</w:t>
            </w:r>
          </w:p>
        </w:tc>
        <w:tc>
          <w:tcPr>
            <w:tcW w:w="2700" w:type="dxa"/>
            <w:tcBorders>
              <w:top w:val="nil"/>
              <w:left w:val="nil"/>
              <w:bottom w:val="single" w:sz="4" w:space="0" w:color="auto"/>
              <w:right w:val="single" w:sz="4" w:space="0" w:color="auto"/>
            </w:tcBorders>
            <w:shd w:val="clear" w:color="auto" w:fill="auto"/>
            <w:vAlign w:val="center"/>
            <w:hideMark/>
          </w:tcPr>
          <w:p w14:paraId="3EB0DEE9"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Remdesivir</w:t>
            </w:r>
            <w:proofErr w:type="spellEnd"/>
            <w:r w:rsidRPr="00793A53">
              <w:rPr>
                <w:rFonts w:ascii="Times New Roman" w:eastAsia="Times New Roman" w:hAnsi="Times New Roman" w:cs="Times New Roman"/>
                <w:color w:val="000000"/>
                <w:sz w:val="18"/>
                <w:szCs w:val="18"/>
              </w:rPr>
              <w:t xml:space="preserve"> and Decadron </w:t>
            </w:r>
            <w:r w:rsidRPr="00793A53">
              <w:rPr>
                <w:rFonts w:ascii="Times New Roman" w:eastAsia="Times New Roman" w:hAnsi="Times New Roman" w:cs="Times New Roman"/>
                <w:color w:val="000000"/>
                <w:sz w:val="18"/>
                <w:szCs w:val="18"/>
              </w:rPr>
              <w:br/>
              <w:t>(2/26/2021)</w:t>
            </w:r>
          </w:p>
        </w:tc>
        <w:tc>
          <w:tcPr>
            <w:tcW w:w="1080" w:type="dxa"/>
            <w:tcBorders>
              <w:top w:val="nil"/>
              <w:left w:val="nil"/>
              <w:bottom w:val="single" w:sz="4" w:space="0" w:color="auto"/>
              <w:right w:val="single" w:sz="4" w:space="0" w:color="auto"/>
            </w:tcBorders>
            <w:shd w:val="clear" w:color="auto" w:fill="auto"/>
            <w:noWrap/>
            <w:vAlign w:val="center"/>
            <w:hideMark/>
          </w:tcPr>
          <w:p w14:paraId="22645714"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18</w:t>
            </w:r>
          </w:p>
        </w:tc>
        <w:tc>
          <w:tcPr>
            <w:tcW w:w="1080" w:type="dxa"/>
            <w:tcBorders>
              <w:top w:val="nil"/>
              <w:left w:val="nil"/>
              <w:bottom w:val="single" w:sz="4" w:space="0" w:color="auto"/>
              <w:right w:val="single" w:sz="4" w:space="0" w:color="auto"/>
            </w:tcBorders>
            <w:shd w:val="clear" w:color="auto" w:fill="auto"/>
            <w:noWrap/>
            <w:vAlign w:val="center"/>
            <w:hideMark/>
          </w:tcPr>
          <w:p w14:paraId="7E6D6A36"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no respiratory distress</w:t>
            </w:r>
          </w:p>
        </w:tc>
        <w:tc>
          <w:tcPr>
            <w:tcW w:w="810" w:type="dxa"/>
            <w:tcBorders>
              <w:top w:val="single" w:sz="4" w:space="0" w:color="auto"/>
              <w:left w:val="nil"/>
              <w:bottom w:val="single" w:sz="4" w:space="0" w:color="auto"/>
              <w:right w:val="single" w:sz="4" w:space="0" w:color="auto"/>
            </w:tcBorders>
            <w:vAlign w:val="center"/>
          </w:tcPr>
          <w:p w14:paraId="0A98C70C" w14:textId="1A310E7A" w:rsidR="00AF0FE9" w:rsidRPr="00793A53" w:rsidRDefault="00AF0FE9" w:rsidP="00AF0FE9">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4690928D" w14:textId="10398B11"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w:t>
            </w:r>
          </w:p>
        </w:tc>
        <w:tc>
          <w:tcPr>
            <w:tcW w:w="900" w:type="dxa"/>
            <w:tcBorders>
              <w:top w:val="nil"/>
              <w:left w:val="nil"/>
              <w:bottom w:val="single" w:sz="4" w:space="0" w:color="auto"/>
              <w:right w:val="single" w:sz="4" w:space="0" w:color="auto"/>
            </w:tcBorders>
            <w:shd w:val="clear" w:color="auto" w:fill="auto"/>
            <w:noWrap/>
            <w:vAlign w:val="center"/>
            <w:hideMark/>
          </w:tcPr>
          <w:p w14:paraId="33530BA8"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32</w:t>
            </w:r>
          </w:p>
        </w:tc>
        <w:tc>
          <w:tcPr>
            <w:tcW w:w="1224" w:type="dxa"/>
            <w:tcBorders>
              <w:top w:val="nil"/>
              <w:left w:val="nil"/>
              <w:bottom w:val="single" w:sz="4" w:space="0" w:color="auto"/>
              <w:right w:val="single" w:sz="4" w:space="0" w:color="auto"/>
            </w:tcBorders>
            <w:shd w:val="clear" w:color="auto" w:fill="auto"/>
            <w:noWrap/>
            <w:vAlign w:val="center"/>
            <w:hideMark/>
          </w:tcPr>
          <w:p w14:paraId="13F2FD1B"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25</w:t>
            </w:r>
          </w:p>
        </w:tc>
      </w:tr>
      <w:tr w:rsidR="00AF0FE9" w:rsidRPr="00793A53" w14:paraId="22A526F1"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412C66C2"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33</w:t>
            </w:r>
          </w:p>
        </w:tc>
        <w:tc>
          <w:tcPr>
            <w:tcW w:w="2700" w:type="dxa"/>
            <w:tcBorders>
              <w:top w:val="nil"/>
              <w:left w:val="nil"/>
              <w:bottom w:val="single" w:sz="4" w:space="0" w:color="auto"/>
              <w:right w:val="single" w:sz="4" w:space="0" w:color="auto"/>
            </w:tcBorders>
            <w:shd w:val="clear" w:color="auto" w:fill="auto"/>
            <w:vAlign w:val="center"/>
            <w:hideMark/>
          </w:tcPr>
          <w:p w14:paraId="5F6EE93B" w14:textId="63E34BCB"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Remdesivir</w:t>
            </w:r>
            <w:proofErr w:type="spellEnd"/>
            <w:r w:rsidRPr="00793A53">
              <w:rPr>
                <w:rFonts w:ascii="Times New Roman" w:eastAsia="Times New Roman" w:hAnsi="Times New Roman" w:cs="Times New Roman"/>
                <w:color w:val="000000"/>
                <w:sz w:val="18"/>
                <w:szCs w:val="18"/>
              </w:rPr>
              <w:t xml:space="preserve"> and Decadron</w:t>
            </w:r>
            <w:r>
              <w:rPr>
                <w:rFonts w:ascii="Times New Roman" w:eastAsia="Times New Roman" w:hAnsi="Times New Roman" w:cs="Times New Roman"/>
                <w:color w:val="000000"/>
                <w:sz w:val="18"/>
                <w:szCs w:val="18"/>
              </w:rPr>
              <w:t xml:space="preserve"> </w:t>
            </w:r>
            <w:r w:rsidRPr="00793A53">
              <w:rPr>
                <w:rFonts w:ascii="Times New Roman" w:eastAsia="Times New Roman" w:hAnsi="Times New Roman" w:cs="Times New Roman"/>
                <w:color w:val="000000"/>
                <w:sz w:val="18"/>
                <w:szCs w:val="18"/>
              </w:rPr>
              <w:t>(3/11/2021)</w:t>
            </w:r>
          </w:p>
        </w:tc>
        <w:tc>
          <w:tcPr>
            <w:tcW w:w="1080" w:type="dxa"/>
            <w:tcBorders>
              <w:top w:val="nil"/>
              <w:left w:val="nil"/>
              <w:bottom w:val="single" w:sz="4" w:space="0" w:color="auto"/>
              <w:right w:val="single" w:sz="4" w:space="0" w:color="auto"/>
            </w:tcBorders>
            <w:shd w:val="clear" w:color="auto" w:fill="auto"/>
            <w:noWrap/>
            <w:vAlign w:val="center"/>
            <w:hideMark/>
          </w:tcPr>
          <w:p w14:paraId="3CF66496"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22</w:t>
            </w:r>
          </w:p>
        </w:tc>
        <w:tc>
          <w:tcPr>
            <w:tcW w:w="1080" w:type="dxa"/>
            <w:tcBorders>
              <w:top w:val="nil"/>
              <w:left w:val="nil"/>
              <w:bottom w:val="single" w:sz="4" w:space="0" w:color="auto"/>
              <w:right w:val="single" w:sz="4" w:space="0" w:color="auto"/>
            </w:tcBorders>
            <w:shd w:val="clear" w:color="auto" w:fill="auto"/>
            <w:noWrap/>
            <w:vAlign w:val="center"/>
            <w:hideMark/>
          </w:tcPr>
          <w:p w14:paraId="537D9466"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moderate respiratory distress</w:t>
            </w:r>
          </w:p>
        </w:tc>
        <w:tc>
          <w:tcPr>
            <w:tcW w:w="810" w:type="dxa"/>
            <w:tcBorders>
              <w:top w:val="single" w:sz="4" w:space="0" w:color="auto"/>
              <w:left w:val="nil"/>
              <w:bottom w:val="single" w:sz="4" w:space="0" w:color="auto"/>
              <w:right w:val="single" w:sz="4" w:space="0" w:color="auto"/>
            </w:tcBorders>
            <w:vAlign w:val="center"/>
          </w:tcPr>
          <w:p w14:paraId="2CEADCC0" w14:textId="670510E5" w:rsidR="00AF0FE9" w:rsidRPr="00793A53" w:rsidRDefault="00AF0FE9" w:rsidP="00AF0FE9">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13B2F8F4" w14:textId="2218CFDC"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na</w:t>
            </w:r>
            <w:proofErr w:type="spellEnd"/>
          </w:p>
        </w:tc>
        <w:tc>
          <w:tcPr>
            <w:tcW w:w="900" w:type="dxa"/>
            <w:tcBorders>
              <w:top w:val="nil"/>
              <w:left w:val="nil"/>
              <w:bottom w:val="single" w:sz="4" w:space="0" w:color="auto"/>
              <w:right w:val="single" w:sz="4" w:space="0" w:color="auto"/>
            </w:tcBorders>
            <w:shd w:val="clear" w:color="auto" w:fill="auto"/>
            <w:noWrap/>
            <w:vAlign w:val="center"/>
            <w:hideMark/>
          </w:tcPr>
          <w:p w14:paraId="540571B2"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na</w:t>
            </w:r>
            <w:proofErr w:type="spellEnd"/>
          </w:p>
        </w:tc>
        <w:tc>
          <w:tcPr>
            <w:tcW w:w="1224" w:type="dxa"/>
            <w:tcBorders>
              <w:top w:val="nil"/>
              <w:left w:val="nil"/>
              <w:bottom w:val="single" w:sz="4" w:space="0" w:color="auto"/>
              <w:right w:val="single" w:sz="4" w:space="0" w:color="auto"/>
            </w:tcBorders>
            <w:shd w:val="clear" w:color="auto" w:fill="auto"/>
            <w:noWrap/>
            <w:vAlign w:val="center"/>
            <w:hideMark/>
          </w:tcPr>
          <w:p w14:paraId="6FE79752"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na</w:t>
            </w:r>
            <w:proofErr w:type="spellEnd"/>
          </w:p>
        </w:tc>
      </w:tr>
      <w:tr w:rsidR="00AF0FE9" w:rsidRPr="00793A53" w14:paraId="6030C5B9"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34D3B2A9"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34</w:t>
            </w:r>
          </w:p>
        </w:tc>
        <w:tc>
          <w:tcPr>
            <w:tcW w:w="2700" w:type="dxa"/>
            <w:tcBorders>
              <w:top w:val="nil"/>
              <w:left w:val="nil"/>
              <w:bottom w:val="single" w:sz="4" w:space="0" w:color="auto"/>
              <w:right w:val="single" w:sz="4" w:space="0" w:color="auto"/>
            </w:tcBorders>
            <w:shd w:val="clear" w:color="auto" w:fill="auto"/>
            <w:vAlign w:val="center"/>
            <w:hideMark/>
          </w:tcPr>
          <w:p w14:paraId="3879BF55" w14:textId="21DF8A95"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Remdesivir</w:t>
            </w:r>
            <w:proofErr w:type="spellEnd"/>
            <w:r w:rsidRPr="00793A53">
              <w:rPr>
                <w:rFonts w:ascii="Times New Roman" w:eastAsia="Times New Roman" w:hAnsi="Times New Roman" w:cs="Times New Roman"/>
                <w:color w:val="000000"/>
                <w:sz w:val="18"/>
                <w:szCs w:val="18"/>
              </w:rPr>
              <w:t xml:space="preserve"> and Decadron, Tocilizumab (3/8/2021)</w:t>
            </w:r>
          </w:p>
        </w:tc>
        <w:tc>
          <w:tcPr>
            <w:tcW w:w="1080" w:type="dxa"/>
            <w:tcBorders>
              <w:top w:val="nil"/>
              <w:left w:val="nil"/>
              <w:bottom w:val="single" w:sz="4" w:space="0" w:color="auto"/>
              <w:right w:val="single" w:sz="4" w:space="0" w:color="auto"/>
            </w:tcBorders>
            <w:shd w:val="clear" w:color="auto" w:fill="auto"/>
            <w:noWrap/>
            <w:vAlign w:val="center"/>
            <w:hideMark/>
          </w:tcPr>
          <w:p w14:paraId="31ADF3BA"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24</w:t>
            </w:r>
          </w:p>
        </w:tc>
        <w:tc>
          <w:tcPr>
            <w:tcW w:w="1080" w:type="dxa"/>
            <w:tcBorders>
              <w:top w:val="nil"/>
              <w:left w:val="nil"/>
              <w:bottom w:val="single" w:sz="4" w:space="0" w:color="auto"/>
              <w:right w:val="single" w:sz="4" w:space="0" w:color="auto"/>
            </w:tcBorders>
            <w:shd w:val="clear" w:color="auto" w:fill="auto"/>
            <w:noWrap/>
            <w:vAlign w:val="center"/>
            <w:hideMark/>
          </w:tcPr>
          <w:p w14:paraId="796BE3DC"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moderate respiratory distress</w:t>
            </w:r>
          </w:p>
        </w:tc>
        <w:tc>
          <w:tcPr>
            <w:tcW w:w="810" w:type="dxa"/>
            <w:tcBorders>
              <w:top w:val="single" w:sz="4" w:space="0" w:color="auto"/>
              <w:left w:val="nil"/>
              <w:bottom w:val="single" w:sz="4" w:space="0" w:color="auto"/>
              <w:right w:val="single" w:sz="4" w:space="0" w:color="auto"/>
            </w:tcBorders>
            <w:vAlign w:val="center"/>
          </w:tcPr>
          <w:p w14:paraId="727B5F5D" w14:textId="48661255" w:rsidR="00AF0FE9" w:rsidRPr="00793A53" w:rsidRDefault="00AF0FE9" w:rsidP="00AF0FE9">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B115F17" w14:textId="49238392"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40</w:t>
            </w:r>
          </w:p>
        </w:tc>
        <w:tc>
          <w:tcPr>
            <w:tcW w:w="900" w:type="dxa"/>
            <w:tcBorders>
              <w:top w:val="nil"/>
              <w:left w:val="nil"/>
              <w:bottom w:val="single" w:sz="4" w:space="0" w:color="auto"/>
              <w:right w:val="single" w:sz="4" w:space="0" w:color="auto"/>
            </w:tcBorders>
            <w:shd w:val="clear" w:color="auto" w:fill="auto"/>
            <w:noWrap/>
            <w:vAlign w:val="center"/>
            <w:hideMark/>
          </w:tcPr>
          <w:p w14:paraId="2479CC0D"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50</w:t>
            </w:r>
          </w:p>
        </w:tc>
        <w:tc>
          <w:tcPr>
            <w:tcW w:w="1224" w:type="dxa"/>
            <w:tcBorders>
              <w:top w:val="nil"/>
              <w:left w:val="nil"/>
              <w:bottom w:val="single" w:sz="4" w:space="0" w:color="auto"/>
              <w:right w:val="single" w:sz="4" w:space="0" w:color="auto"/>
            </w:tcBorders>
            <w:shd w:val="clear" w:color="auto" w:fill="auto"/>
            <w:noWrap/>
            <w:vAlign w:val="center"/>
            <w:hideMark/>
          </w:tcPr>
          <w:p w14:paraId="6F95C844"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31</w:t>
            </w:r>
          </w:p>
        </w:tc>
      </w:tr>
      <w:tr w:rsidR="00AF0FE9" w:rsidRPr="00793A53" w14:paraId="0A8F758F"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4A1E2F23"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35</w:t>
            </w:r>
          </w:p>
        </w:tc>
        <w:tc>
          <w:tcPr>
            <w:tcW w:w="2700" w:type="dxa"/>
            <w:tcBorders>
              <w:top w:val="nil"/>
              <w:left w:val="nil"/>
              <w:bottom w:val="single" w:sz="4" w:space="0" w:color="auto"/>
              <w:right w:val="single" w:sz="4" w:space="0" w:color="auto"/>
            </w:tcBorders>
            <w:shd w:val="clear" w:color="auto" w:fill="auto"/>
            <w:vAlign w:val="center"/>
            <w:hideMark/>
          </w:tcPr>
          <w:p w14:paraId="03031EE5"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Decadron (3/8/2021)</w:t>
            </w:r>
          </w:p>
        </w:tc>
        <w:tc>
          <w:tcPr>
            <w:tcW w:w="1080" w:type="dxa"/>
            <w:tcBorders>
              <w:top w:val="nil"/>
              <w:left w:val="nil"/>
              <w:bottom w:val="single" w:sz="4" w:space="0" w:color="auto"/>
              <w:right w:val="single" w:sz="4" w:space="0" w:color="auto"/>
            </w:tcBorders>
            <w:shd w:val="clear" w:color="auto" w:fill="auto"/>
            <w:noWrap/>
            <w:vAlign w:val="center"/>
            <w:hideMark/>
          </w:tcPr>
          <w:p w14:paraId="29C4EE1E"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18</w:t>
            </w:r>
          </w:p>
        </w:tc>
        <w:tc>
          <w:tcPr>
            <w:tcW w:w="1080" w:type="dxa"/>
            <w:tcBorders>
              <w:top w:val="nil"/>
              <w:left w:val="nil"/>
              <w:bottom w:val="single" w:sz="4" w:space="0" w:color="auto"/>
              <w:right w:val="single" w:sz="4" w:space="0" w:color="auto"/>
            </w:tcBorders>
            <w:shd w:val="clear" w:color="auto" w:fill="auto"/>
            <w:noWrap/>
            <w:vAlign w:val="center"/>
            <w:hideMark/>
          </w:tcPr>
          <w:p w14:paraId="02EFADDA"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mild respiratory distress</w:t>
            </w:r>
          </w:p>
        </w:tc>
        <w:tc>
          <w:tcPr>
            <w:tcW w:w="810" w:type="dxa"/>
            <w:tcBorders>
              <w:top w:val="single" w:sz="4" w:space="0" w:color="auto"/>
              <w:left w:val="nil"/>
              <w:bottom w:val="single" w:sz="4" w:space="0" w:color="auto"/>
              <w:right w:val="single" w:sz="4" w:space="0" w:color="auto"/>
            </w:tcBorders>
            <w:vAlign w:val="center"/>
          </w:tcPr>
          <w:p w14:paraId="497C6801" w14:textId="0EDA2B5C" w:rsidR="00AF0FE9" w:rsidRPr="00793A53" w:rsidRDefault="00AF0FE9" w:rsidP="00AF0FE9">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3FED2A1C" w14:textId="02065F23"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30</w:t>
            </w:r>
          </w:p>
        </w:tc>
        <w:tc>
          <w:tcPr>
            <w:tcW w:w="900" w:type="dxa"/>
            <w:tcBorders>
              <w:top w:val="nil"/>
              <w:left w:val="nil"/>
              <w:bottom w:val="single" w:sz="4" w:space="0" w:color="auto"/>
              <w:right w:val="single" w:sz="4" w:space="0" w:color="auto"/>
            </w:tcBorders>
            <w:shd w:val="clear" w:color="auto" w:fill="auto"/>
            <w:noWrap/>
            <w:vAlign w:val="center"/>
            <w:hideMark/>
          </w:tcPr>
          <w:p w14:paraId="08754A92"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50</w:t>
            </w:r>
          </w:p>
        </w:tc>
        <w:tc>
          <w:tcPr>
            <w:tcW w:w="1224" w:type="dxa"/>
            <w:tcBorders>
              <w:top w:val="nil"/>
              <w:left w:val="nil"/>
              <w:bottom w:val="single" w:sz="4" w:space="0" w:color="auto"/>
              <w:right w:val="single" w:sz="4" w:space="0" w:color="auto"/>
            </w:tcBorders>
            <w:shd w:val="clear" w:color="auto" w:fill="auto"/>
            <w:noWrap/>
            <w:vAlign w:val="center"/>
            <w:hideMark/>
          </w:tcPr>
          <w:p w14:paraId="16BA77B7"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31</w:t>
            </w:r>
          </w:p>
        </w:tc>
      </w:tr>
      <w:tr w:rsidR="00AF0FE9" w:rsidRPr="00793A53" w14:paraId="0837C4A1"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3C9DACC4"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36</w:t>
            </w:r>
          </w:p>
        </w:tc>
        <w:tc>
          <w:tcPr>
            <w:tcW w:w="2700" w:type="dxa"/>
            <w:tcBorders>
              <w:top w:val="nil"/>
              <w:left w:val="nil"/>
              <w:bottom w:val="single" w:sz="4" w:space="0" w:color="auto"/>
              <w:right w:val="single" w:sz="4" w:space="0" w:color="auto"/>
            </w:tcBorders>
            <w:shd w:val="clear" w:color="auto" w:fill="auto"/>
            <w:vAlign w:val="center"/>
            <w:hideMark/>
          </w:tcPr>
          <w:p w14:paraId="07F9AF6D"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proofErr w:type="spellStart"/>
            <w:r w:rsidRPr="00793A53">
              <w:rPr>
                <w:rFonts w:ascii="Times New Roman" w:eastAsia="Times New Roman" w:hAnsi="Times New Roman" w:cs="Times New Roman"/>
                <w:color w:val="000000"/>
                <w:sz w:val="18"/>
                <w:szCs w:val="18"/>
              </w:rPr>
              <w:t>Remdesivir</w:t>
            </w:r>
            <w:proofErr w:type="spellEnd"/>
            <w:r w:rsidRPr="00793A53">
              <w:rPr>
                <w:rFonts w:ascii="Times New Roman" w:eastAsia="Times New Roman" w:hAnsi="Times New Roman" w:cs="Times New Roman"/>
                <w:color w:val="000000"/>
                <w:sz w:val="18"/>
                <w:szCs w:val="18"/>
              </w:rPr>
              <w:t xml:space="preserve">, Decadron, </w:t>
            </w:r>
            <w:r w:rsidRPr="00793A53">
              <w:rPr>
                <w:rFonts w:ascii="Times New Roman" w:eastAsia="Times New Roman" w:hAnsi="Times New Roman" w:cs="Times New Roman"/>
                <w:color w:val="000000"/>
                <w:sz w:val="18"/>
                <w:szCs w:val="18"/>
              </w:rPr>
              <w:br/>
              <w:t>Tocilizumab (3/5/2021)</w:t>
            </w:r>
          </w:p>
        </w:tc>
        <w:tc>
          <w:tcPr>
            <w:tcW w:w="1080" w:type="dxa"/>
            <w:tcBorders>
              <w:top w:val="nil"/>
              <w:left w:val="nil"/>
              <w:bottom w:val="single" w:sz="4" w:space="0" w:color="auto"/>
              <w:right w:val="single" w:sz="4" w:space="0" w:color="auto"/>
            </w:tcBorders>
            <w:shd w:val="clear" w:color="auto" w:fill="auto"/>
            <w:noWrap/>
            <w:vAlign w:val="center"/>
            <w:hideMark/>
          </w:tcPr>
          <w:p w14:paraId="10CBA25F"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20</w:t>
            </w:r>
          </w:p>
        </w:tc>
        <w:tc>
          <w:tcPr>
            <w:tcW w:w="1080" w:type="dxa"/>
            <w:tcBorders>
              <w:top w:val="nil"/>
              <w:left w:val="nil"/>
              <w:bottom w:val="single" w:sz="4" w:space="0" w:color="auto"/>
              <w:right w:val="single" w:sz="4" w:space="0" w:color="auto"/>
            </w:tcBorders>
            <w:shd w:val="clear" w:color="auto" w:fill="auto"/>
            <w:noWrap/>
            <w:vAlign w:val="center"/>
            <w:hideMark/>
          </w:tcPr>
          <w:p w14:paraId="6F20CBB5"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mild respiratory distress</w:t>
            </w:r>
          </w:p>
        </w:tc>
        <w:tc>
          <w:tcPr>
            <w:tcW w:w="810" w:type="dxa"/>
            <w:tcBorders>
              <w:top w:val="single" w:sz="4" w:space="0" w:color="auto"/>
              <w:left w:val="nil"/>
              <w:bottom w:val="single" w:sz="4" w:space="0" w:color="auto"/>
              <w:right w:val="single" w:sz="4" w:space="0" w:color="auto"/>
            </w:tcBorders>
            <w:vAlign w:val="center"/>
          </w:tcPr>
          <w:p w14:paraId="7F380797" w14:textId="3596D1D1" w:rsidR="00AF0FE9" w:rsidRPr="00793A53" w:rsidRDefault="00AF0FE9" w:rsidP="00AF0FE9">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5833DD9B" w14:textId="44AEC13D"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50</w:t>
            </w:r>
          </w:p>
        </w:tc>
        <w:tc>
          <w:tcPr>
            <w:tcW w:w="900" w:type="dxa"/>
            <w:tcBorders>
              <w:top w:val="nil"/>
              <w:left w:val="nil"/>
              <w:bottom w:val="single" w:sz="4" w:space="0" w:color="auto"/>
              <w:right w:val="single" w:sz="4" w:space="0" w:color="auto"/>
            </w:tcBorders>
            <w:shd w:val="clear" w:color="auto" w:fill="auto"/>
            <w:noWrap/>
            <w:vAlign w:val="center"/>
            <w:hideMark/>
          </w:tcPr>
          <w:p w14:paraId="58C97114"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60</w:t>
            </w:r>
          </w:p>
        </w:tc>
        <w:tc>
          <w:tcPr>
            <w:tcW w:w="1224" w:type="dxa"/>
            <w:tcBorders>
              <w:top w:val="nil"/>
              <w:left w:val="nil"/>
              <w:bottom w:val="single" w:sz="4" w:space="0" w:color="auto"/>
              <w:right w:val="single" w:sz="4" w:space="0" w:color="auto"/>
            </w:tcBorders>
            <w:shd w:val="clear" w:color="auto" w:fill="auto"/>
            <w:noWrap/>
            <w:vAlign w:val="center"/>
            <w:hideMark/>
          </w:tcPr>
          <w:p w14:paraId="4303EA13"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31</w:t>
            </w:r>
          </w:p>
        </w:tc>
      </w:tr>
      <w:tr w:rsidR="00AF0FE9" w:rsidRPr="00793A53" w14:paraId="1E92ED01" w14:textId="77777777" w:rsidTr="00596A23">
        <w:trPr>
          <w:trHeight w:val="16"/>
        </w:trPr>
        <w:tc>
          <w:tcPr>
            <w:tcW w:w="715" w:type="dxa"/>
            <w:tcBorders>
              <w:top w:val="nil"/>
              <w:left w:val="single" w:sz="4" w:space="0" w:color="auto"/>
              <w:bottom w:val="single" w:sz="4" w:space="0" w:color="auto"/>
              <w:right w:val="single" w:sz="4" w:space="0" w:color="auto"/>
            </w:tcBorders>
            <w:shd w:val="clear" w:color="auto" w:fill="auto"/>
            <w:noWrap/>
            <w:vAlign w:val="center"/>
            <w:hideMark/>
          </w:tcPr>
          <w:p w14:paraId="5E7F1347"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37</w:t>
            </w:r>
          </w:p>
        </w:tc>
        <w:tc>
          <w:tcPr>
            <w:tcW w:w="2700" w:type="dxa"/>
            <w:tcBorders>
              <w:top w:val="nil"/>
              <w:left w:val="nil"/>
              <w:bottom w:val="single" w:sz="4" w:space="0" w:color="auto"/>
              <w:right w:val="single" w:sz="4" w:space="0" w:color="auto"/>
            </w:tcBorders>
            <w:shd w:val="clear" w:color="auto" w:fill="auto"/>
            <w:vAlign w:val="center"/>
            <w:hideMark/>
          </w:tcPr>
          <w:p w14:paraId="4C136CE0" w14:textId="17D435D2"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 xml:space="preserve">Decadron and </w:t>
            </w:r>
            <w:proofErr w:type="spellStart"/>
            <w:r w:rsidRPr="00793A53">
              <w:rPr>
                <w:rFonts w:ascii="Times New Roman" w:eastAsia="Times New Roman" w:hAnsi="Times New Roman" w:cs="Times New Roman"/>
                <w:color w:val="000000"/>
                <w:sz w:val="18"/>
                <w:szCs w:val="18"/>
              </w:rPr>
              <w:t>Remdesivir</w:t>
            </w:r>
            <w:proofErr w:type="spellEnd"/>
            <w:r>
              <w:rPr>
                <w:rFonts w:ascii="Times New Roman" w:eastAsia="Times New Roman" w:hAnsi="Times New Roman" w:cs="Times New Roman"/>
                <w:color w:val="000000"/>
                <w:sz w:val="18"/>
                <w:szCs w:val="18"/>
              </w:rPr>
              <w:t xml:space="preserve"> </w:t>
            </w:r>
            <w:r w:rsidRPr="00793A53">
              <w:rPr>
                <w:rFonts w:ascii="Times New Roman" w:eastAsia="Times New Roman" w:hAnsi="Times New Roman" w:cs="Times New Roman"/>
                <w:color w:val="000000"/>
                <w:sz w:val="18"/>
                <w:szCs w:val="18"/>
              </w:rPr>
              <w:t>(3/9/2021)</w:t>
            </w:r>
          </w:p>
        </w:tc>
        <w:tc>
          <w:tcPr>
            <w:tcW w:w="1080" w:type="dxa"/>
            <w:tcBorders>
              <w:top w:val="nil"/>
              <w:left w:val="nil"/>
              <w:bottom w:val="single" w:sz="4" w:space="0" w:color="auto"/>
              <w:right w:val="single" w:sz="4" w:space="0" w:color="auto"/>
            </w:tcBorders>
            <w:shd w:val="clear" w:color="auto" w:fill="auto"/>
            <w:noWrap/>
            <w:vAlign w:val="center"/>
            <w:hideMark/>
          </w:tcPr>
          <w:p w14:paraId="20449E4D"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20</w:t>
            </w:r>
          </w:p>
        </w:tc>
        <w:tc>
          <w:tcPr>
            <w:tcW w:w="1080" w:type="dxa"/>
            <w:tcBorders>
              <w:top w:val="nil"/>
              <w:left w:val="nil"/>
              <w:bottom w:val="single" w:sz="4" w:space="0" w:color="auto"/>
              <w:right w:val="single" w:sz="4" w:space="0" w:color="auto"/>
            </w:tcBorders>
            <w:shd w:val="clear" w:color="auto" w:fill="auto"/>
            <w:noWrap/>
            <w:vAlign w:val="center"/>
            <w:hideMark/>
          </w:tcPr>
          <w:p w14:paraId="0379AA0C"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mild respiratory distress</w:t>
            </w:r>
          </w:p>
        </w:tc>
        <w:tc>
          <w:tcPr>
            <w:tcW w:w="810" w:type="dxa"/>
            <w:tcBorders>
              <w:top w:val="single" w:sz="4" w:space="0" w:color="auto"/>
              <w:left w:val="nil"/>
              <w:bottom w:val="single" w:sz="4" w:space="0" w:color="auto"/>
              <w:right w:val="single" w:sz="4" w:space="0" w:color="auto"/>
            </w:tcBorders>
            <w:vAlign w:val="center"/>
          </w:tcPr>
          <w:p w14:paraId="38939E45" w14:textId="62BE3226" w:rsidR="00AF0FE9" w:rsidRPr="00793A53" w:rsidRDefault="00AF0FE9" w:rsidP="00AF0FE9">
            <w:pPr>
              <w:spacing w:after="0" w:line="240" w:lineRule="auto"/>
              <w:contextualSpacing/>
              <w:jc w:val="center"/>
              <w:rPr>
                <w:rFonts w:ascii="Times New Roman" w:eastAsia="Times New Roman" w:hAnsi="Times New Roman" w:cs="Times New Roman"/>
                <w:color w:val="000000"/>
                <w:sz w:val="18"/>
                <w:szCs w:val="18"/>
              </w:rPr>
            </w:pPr>
            <w:r>
              <w:rPr>
                <w:rFonts w:ascii="Times New Roman" w:eastAsia="Times New Roman" w:hAnsi="Times New Roman" w:cs="Times New Roman"/>
                <w:color w:val="000000"/>
                <w:sz w:val="18"/>
                <w:szCs w:val="18"/>
              </w:rPr>
              <w:t>4</w:t>
            </w:r>
          </w:p>
        </w:tc>
        <w:tc>
          <w:tcPr>
            <w:tcW w:w="990" w:type="dxa"/>
            <w:tcBorders>
              <w:top w:val="nil"/>
              <w:left w:val="single" w:sz="4" w:space="0" w:color="auto"/>
              <w:bottom w:val="single" w:sz="4" w:space="0" w:color="auto"/>
              <w:right w:val="single" w:sz="4" w:space="0" w:color="auto"/>
            </w:tcBorders>
            <w:shd w:val="clear" w:color="auto" w:fill="auto"/>
            <w:noWrap/>
            <w:vAlign w:val="center"/>
            <w:hideMark/>
          </w:tcPr>
          <w:p w14:paraId="6D7D3911" w14:textId="2388222B"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40</w:t>
            </w:r>
          </w:p>
        </w:tc>
        <w:tc>
          <w:tcPr>
            <w:tcW w:w="900" w:type="dxa"/>
            <w:tcBorders>
              <w:top w:val="nil"/>
              <w:left w:val="nil"/>
              <w:bottom w:val="single" w:sz="4" w:space="0" w:color="auto"/>
              <w:right w:val="single" w:sz="4" w:space="0" w:color="auto"/>
            </w:tcBorders>
            <w:shd w:val="clear" w:color="auto" w:fill="auto"/>
            <w:noWrap/>
            <w:vAlign w:val="center"/>
            <w:hideMark/>
          </w:tcPr>
          <w:p w14:paraId="78032F8B"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80</w:t>
            </w:r>
          </w:p>
        </w:tc>
        <w:tc>
          <w:tcPr>
            <w:tcW w:w="1224" w:type="dxa"/>
            <w:tcBorders>
              <w:top w:val="nil"/>
              <w:left w:val="nil"/>
              <w:bottom w:val="single" w:sz="4" w:space="0" w:color="auto"/>
              <w:right w:val="single" w:sz="4" w:space="0" w:color="auto"/>
            </w:tcBorders>
            <w:shd w:val="clear" w:color="auto" w:fill="auto"/>
            <w:noWrap/>
            <w:vAlign w:val="center"/>
            <w:hideMark/>
          </w:tcPr>
          <w:p w14:paraId="2D43D6C4" w14:textId="77777777" w:rsidR="00AF0FE9" w:rsidRPr="00793A53" w:rsidRDefault="00AF0FE9" w:rsidP="00793A53">
            <w:pPr>
              <w:spacing w:after="0" w:line="240" w:lineRule="auto"/>
              <w:contextualSpacing/>
              <w:jc w:val="center"/>
              <w:rPr>
                <w:rFonts w:ascii="Times New Roman" w:eastAsia="Times New Roman" w:hAnsi="Times New Roman" w:cs="Times New Roman"/>
                <w:color w:val="000000"/>
                <w:sz w:val="18"/>
                <w:szCs w:val="18"/>
              </w:rPr>
            </w:pPr>
            <w:r w:rsidRPr="00793A53">
              <w:rPr>
                <w:rFonts w:ascii="Times New Roman" w:eastAsia="Times New Roman" w:hAnsi="Times New Roman" w:cs="Times New Roman"/>
                <w:color w:val="000000"/>
                <w:sz w:val="18"/>
                <w:szCs w:val="18"/>
              </w:rPr>
              <w:t>31</w:t>
            </w:r>
          </w:p>
        </w:tc>
      </w:tr>
    </w:tbl>
    <w:p w14:paraId="3005E647" w14:textId="42B309E5" w:rsidR="00F87DE0" w:rsidRDefault="00F87DE0" w:rsidP="00845927">
      <w:pPr>
        <w:spacing w:line="480" w:lineRule="auto"/>
        <w:rPr>
          <w:rFonts w:ascii="Times New Roman" w:hAnsi="Times New Roman" w:cs="Times New Roman"/>
        </w:rPr>
        <w:sectPr w:rsidR="00F87DE0" w:rsidSect="00793A53">
          <w:pgSz w:w="12240" w:h="15840"/>
          <w:pgMar w:top="1440" w:right="1440" w:bottom="1440" w:left="1440" w:header="720" w:footer="720" w:gutter="0"/>
          <w:cols w:space="720"/>
          <w:docGrid w:linePitch="360"/>
        </w:sectPr>
      </w:pPr>
      <w:proofErr w:type="spellStart"/>
      <w:r>
        <w:rPr>
          <w:rFonts w:ascii="Times New Roman" w:hAnsi="Times New Roman" w:cs="Times New Roman"/>
        </w:rPr>
        <w:t>nd</w:t>
      </w:r>
      <w:proofErr w:type="spellEnd"/>
      <w:r>
        <w:rPr>
          <w:rFonts w:ascii="Times New Roman" w:hAnsi="Times New Roman" w:cs="Times New Roman"/>
        </w:rPr>
        <w:t xml:space="preserve">: not determined;  </w:t>
      </w:r>
      <w:proofErr w:type="spellStart"/>
      <w:r>
        <w:rPr>
          <w:rFonts w:ascii="Times New Roman" w:hAnsi="Times New Roman" w:cs="Times New Roman"/>
        </w:rPr>
        <w:t>na</w:t>
      </w:r>
      <w:proofErr w:type="spellEnd"/>
      <w:r>
        <w:rPr>
          <w:rFonts w:ascii="Times New Roman" w:hAnsi="Times New Roman" w:cs="Times New Roman"/>
        </w:rPr>
        <w:t>: not applicable (i.e. subject did not receive HFNC therapy)</w:t>
      </w:r>
      <w:r w:rsidR="00AF0FE9">
        <w:rPr>
          <w:rFonts w:ascii="Times New Roman" w:hAnsi="Times New Roman" w:cs="Times New Roman"/>
        </w:rPr>
        <w:t>; ACH: Air Changes per Hour</w:t>
      </w:r>
    </w:p>
    <w:p w14:paraId="32A288B6" w14:textId="113EC485" w:rsidR="00243D89" w:rsidRDefault="00243D89" w:rsidP="00845927">
      <w:pPr>
        <w:spacing w:line="480" w:lineRule="auto"/>
        <w:rPr>
          <w:rFonts w:ascii="Times New Roman" w:hAnsi="Times New Roman" w:cs="Times New Roman"/>
        </w:rPr>
      </w:pPr>
    </w:p>
    <w:p w14:paraId="7EE4B356" w14:textId="3F1B3525" w:rsidR="007E3211" w:rsidRDefault="00245AD0" w:rsidP="00845927">
      <w:pPr>
        <w:spacing w:line="480" w:lineRule="auto"/>
        <w:rPr>
          <w:rFonts w:ascii="Times New Roman" w:hAnsi="Times New Roman" w:cs="Times New Roman"/>
        </w:rPr>
      </w:pPr>
      <w:r>
        <w:rPr>
          <w:rFonts w:eastAsia="Times New Roman"/>
          <w:noProof/>
        </w:rPr>
        <mc:AlternateContent>
          <mc:Choice Requires="wps">
            <w:drawing>
              <wp:anchor distT="0" distB="0" distL="114300" distR="114300" simplePos="0" relativeHeight="251663360" behindDoc="0" locked="0" layoutInCell="1" allowOverlap="1" wp14:anchorId="58598647" wp14:editId="3203A469">
                <wp:simplePos x="0" y="0"/>
                <wp:positionH relativeFrom="column">
                  <wp:posOffset>4191000</wp:posOffset>
                </wp:positionH>
                <wp:positionV relativeFrom="paragraph">
                  <wp:posOffset>2040891</wp:posOffset>
                </wp:positionV>
                <wp:extent cx="1219200" cy="254000"/>
                <wp:effectExtent l="0" t="0" r="19050" b="12700"/>
                <wp:wrapNone/>
                <wp:docPr id="12" name="Rectangle 12"/>
                <wp:cNvGraphicFramePr/>
                <a:graphic xmlns:a="http://schemas.openxmlformats.org/drawingml/2006/main">
                  <a:graphicData uri="http://schemas.microsoft.com/office/word/2010/wordprocessingShape">
                    <wps:wsp>
                      <wps:cNvSpPr/>
                      <wps:spPr>
                        <a:xfrm>
                          <a:off x="0" y="0"/>
                          <a:ext cx="1219200" cy="25400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BB3E15" w14:textId="5C8EEF76" w:rsidR="00FC7726" w:rsidRPr="00CF4659" w:rsidRDefault="00FC7726" w:rsidP="00243D89">
                            <w:pPr>
                              <w:rPr>
                                <w:color w:val="000000" w:themeColor="text1"/>
                              </w:rPr>
                            </w:pPr>
                            <w:r>
                              <w:rPr>
                                <w:color w:val="000000" w:themeColor="text1"/>
                              </w:rPr>
                              <w:t xml:space="preserve">Tent/Scoop Mask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598647" id="Rectangle 12" o:spid="_x0000_s1026" style="position:absolute;margin-left:330pt;margin-top:160.7pt;width:96pt;height:20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" fillcolor="white [3212]" strokecolor="#1f3763 [1604]" strokeweight="1pt">
                <v:textbox>
                  <w:txbxContent>
                    <w:p w14:paraId="35BB3E15" w14:textId="5C8EEF76" w:rsidR="00FC7726" w:rsidRPr="00CF4659" w:rsidRDefault="00FC7726" w:rsidP="00243D89">
                      <w:pPr>
                        <w:rPr>
                          <w:color w:val="000000" w:themeColor="text1"/>
                        </w:rPr>
                      </w:pPr>
                      <w:r>
                        <w:rPr>
                          <w:color w:val="000000" w:themeColor="text1"/>
                        </w:rPr>
                        <w:t xml:space="preserve">Tent/Scoop Mask </w:t>
                      </w:r>
                    </w:p>
                  </w:txbxContent>
                </v:textbox>
              </v:rect>
            </w:pict>
          </mc:Fallback>
        </mc:AlternateContent>
      </w:r>
      <w:r>
        <w:rPr>
          <w:rFonts w:eastAsia="Times New Roman"/>
          <w:noProof/>
        </w:rPr>
        <mc:AlternateContent>
          <mc:Choice Requires="wps">
            <w:drawing>
              <wp:anchor distT="0" distB="0" distL="114300" distR="114300" simplePos="0" relativeHeight="251659264" behindDoc="0" locked="0" layoutInCell="1" allowOverlap="1" wp14:anchorId="2ADEDA20" wp14:editId="74B17469">
                <wp:simplePos x="0" y="0"/>
                <wp:positionH relativeFrom="column">
                  <wp:posOffset>2203450</wp:posOffset>
                </wp:positionH>
                <wp:positionV relativeFrom="paragraph">
                  <wp:posOffset>1469390</wp:posOffset>
                </wp:positionV>
                <wp:extent cx="1371600" cy="438150"/>
                <wp:effectExtent l="0" t="0" r="19050" b="19050"/>
                <wp:wrapNone/>
                <wp:docPr id="9" name="Rectangle 9"/>
                <wp:cNvGraphicFramePr/>
                <a:graphic xmlns:a="http://schemas.openxmlformats.org/drawingml/2006/main">
                  <a:graphicData uri="http://schemas.microsoft.com/office/word/2010/wordprocessingShape">
                    <wps:wsp>
                      <wps:cNvSpPr/>
                      <wps:spPr>
                        <a:xfrm>
                          <a:off x="0" y="0"/>
                          <a:ext cx="1371600" cy="4381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110EC6" w14:textId="71E8B3F0" w:rsidR="00FC7726" w:rsidRPr="00CF4659" w:rsidRDefault="00FC7726" w:rsidP="00CF4659">
                            <w:pPr>
                              <w:jc w:val="center"/>
                              <w:rPr>
                                <w:color w:val="000000" w:themeColor="text1"/>
                              </w:rPr>
                            </w:pPr>
                            <w:r w:rsidRPr="00CF4659">
                              <w:rPr>
                                <w:color w:val="000000" w:themeColor="text1"/>
                              </w:rPr>
                              <w:t>Concha</w:t>
                            </w:r>
                            <w:r>
                              <w:rPr>
                                <w:color w:val="000000" w:themeColor="text1"/>
                              </w:rPr>
                              <w:t xml:space="preserve"> ®</w:t>
                            </w:r>
                            <w:r w:rsidRPr="00CF4659">
                              <w:rPr>
                                <w:color w:val="000000" w:themeColor="text1"/>
                              </w:rPr>
                              <w:t xml:space="preserve"> </w:t>
                            </w:r>
                            <w:r>
                              <w:rPr>
                                <w:color w:val="000000" w:themeColor="text1"/>
                              </w:rPr>
                              <w:t xml:space="preserve">Tubing </w:t>
                            </w:r>
                            <w:r w:rsidRPr="00CF4659">
                              <w:rPr>
                                <w:color w:val="000000" w:themeColor="text1"/>
                              </w:rPr>
                              <w:t>Adaptor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DEDA20" id="Rectangle 9" o:spid="_x0000_s1027" style="position:absolute;margin-left:173.5pt;margin-top:115.7pt;width:108pt;height:3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" fillcolor="white [3212]" strokecolor="#1f3763 [1604]" strokeweight="1pt">
                <v:textbox>
                  <w:txbxContent>
                    <w:p w14:paraId="54110EC6" w14:textId="71E8B3F0" w:rsidR="00FC7726" w:rsidRPr="00CF4659" w:rsidRDefault="00FC7726" w:rsidP="00CF4659">
                      <w:pPr>
                        <w:jc w:val="center"/>
                        <w:rPr>
                          <w:color w:val="000000" w:themeColor="text1"/>
                        </w:rPr>
                      </w:pPr>
                      <w:r w:rsidRPr="00CF4659">
                        <w:rPr>
                          <w:color w:val="000000" w:themeColor="text1"/>
                        </w:rPr>
                        <w:t>Concha</w:t>
                      </w:r>
                      <w:r>
                        <w:rPr>
                          <w:color w:val="000000" w:themeColor="text1"/>
                        </w:rPr>
                        <w:t xml:space="preserve"> ®</w:t>
                      </w:r>
                      <w:r w:rsidRPr="00CF4659">
                        <w:rPr>
                          <w:color w:val="000000" w:themeColor="text1"/>
                        </w:rPr>
                        <w:t xml:space="preserve"> </w:t>
                      </w:r>
                      <w:r>
                        <w:rPr>
                          <w:color w:val="000000" w:themeColor="text1"/>
                        </w:rPr>
                        <w:t xml:space="preserve">Tubing </w:t>
                      </w:r>
                      <w:r w:rsidRPr="00CF4659">
                        <w:rPr>
                          <w:color w:val="000000" w:themeColor="text1"/>
                        </w:rPr>
                        <w:t>Adaptor</w:t>
                      </w:r>
                    </w:p>
                  </w:txbxContent>
                </v:textbox>
              </v:rect>
            </w:pict>
          </mc:Fallback>
        </mc:AlternateContent>
      </w:r>
      <w:r>
        <w:rPr>
          <w:rFonts w:eastAsia="Times New Roman"/>
          <w:noProof/>
        </w:rPr>
        <mc:AlternateContent>
          <mc:Choice Requires="wps">
            <w:drawing>
              <wp:anchor distT="0" distB="0" distL="114300" distR="114300" simplePos="0" relativeHeight="251661312" behindDoc="0" locked="0" layoutInCell="1" allowOverlap="1" wp14:anchorId="39C1718A" wp14:editId="45027736">
                <wp:simplePos x="0" y="0"/>
                <wp:positionH relativeFrom="column">
                  <wp:posOffset>361950</wp:posOffset>
                </wp:positionH>
                <wp:positionV relativeFrom="paragraph">
                  <wp:posOffset>1475740</wp:posOffset>
                </wp:positionV>
                <wp:extent cx="1371600" cy="273050"/>
                <wp:effectExtent l="0" t="0" r="19050" b="12700"/>
                <wp:wrapNone/>
                <wp:docPr id="10" name="Rectangle 10"/>
                <wp:cNvGraphicFramePr/>
                <a:graphic xmlns:a="http://schemas.openxmlformats.org/drawingml/2006/main">
                  <a:graphicData uri="http://schemas.microsoft.com/office/word/2010/wordprocessingShape">
                    <wps:wsp>
                      <wps:cNvSpPr/>
                      <wps:spPr>
                        <a:xfrm>
                          <a:off x="0" y="0"/>
                          <a:ext cx="1371600" cy="27305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6978E9" w14:textId="3C850601" w:rsidR="00FC7726" w:rsidRPr="00CF4659" w:rsidRDefault="00FC7726" w:rsidP="00CF4659">
                            <w:pPr>
                              <w:jc w:val="center"/>
                              <w:rPr>
                                <w:color w:val="000000" w:themeColor="text1"/>
                              </w:rPr>
                            </w:pPr>
                            <w:r>
                              <w:rPr>
                                <w:color w:val="000000" w:themeColor="text1"/>
                              </w:rPr>
                              <w:t xml:space="preserve">PTFE Filter Cassette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1718A" id="Rectangle 10" o:spid="_x0000_s1028" style="position:absolute;margin-left:28.5pt;margin-top:116.2pt;width:108pt;height:2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" fillcolor="white [3212]" strokecolor="#1f3763 [1604]" strokeweight="1pt">
                <v:textbox>
                  <w:txbxContent>
                    <w:p w14:paraId="426978E9" w14:textId="3C850601" w:rsidR="00FC7726" w:rsidRPr="00CF4659" w:rsidRDefault="00FC7726" w:rsidP="00CF4659">
                      <w:pPr>
                        <w:jc w:val="center"/>
                        <w:rPr>
                          <w:color w:val="000000" w:themeColor="text1"/>
                        </w:rPr>
                      </w:pPr>
                      <w:r>
                        <w:rPr>
                          <w:color w:val="000000" w:themeColor="text1"/>
                        </w:rPr>
                        <w:t xml:space="preserve">PTFE Filter Cassette </w:t>
                      </w:r>
                    </w:p>
                  </w:txbxContent>
                </v:textbox>
              </v:rect>
            </w:pict>
          </mc:Fallback>
        </mc:AlternateContent>
      </w:r>
      <w:r w:rsidR="007E3211" w:rsidRPr="002E2DBB">
        <w:rPr>
          <w:rFonts w:eastAsia="Times New Roman"/>
          <w:noProof/>
        </w:rPr>
        <w:drawing>
          <wp:inline distT="0" distB="0" distL="0" distR="0" wp14:anchorId="518A4D9D" wp14:editId="41D05035">
            <wp:extent cx="5619750" cy="24955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r:link="rId12" cstate="print">
                      <a:extLst>
                        <a:ext uri="{28A0092B-C50C-407E-A947-70E740481C1C}">
                          <a14:useLocalDpi xmlns:a14="http://schemas.microsoft.com/office/drawing/2010/main" val="0"/>
                        </a:ext>
                      </a:extLst>
                    </a:blip>
                    <a:srcRect t="13890" r="5449" b="30128"/>
                    <a:stretch/>
                  </pic:blipFill>
                  <pic:spPr bwMode="auto">
                    <a:xfrm>
                      <a:off x="0" y="0"/>
                      <a:ext cx="5619750" cy="2495550"/>
                    </a:xfrm>
                    <a:prstGeom prst="rect">
                      <a:avLst/>
                    </a:prstGeom>
                    <a:noFill/>
                    <a:ln>
                      <a:noFill/>
                    </a:ln>
                    <a:extLst>
                      <a:ext uri="{53640926-AAD7-44D8-BBD7-CCE9431645EC}">
                        <a14:shadowObscured xmlns:a14="http://schemas.microsoft.com/office/drawing/2010/main"/>
                      </a:ext>
                    </a:extLst>
                  </pic:spPr>
                </pic:pic>
              </a:graphicData>
            </a:graphic>
          </wp:inline>
        </w:drawing>
      </w:r>
    </w:p>
    <w:p w14:paraId="316A21DB" w14:textId="699E1950" w:rsidR="007E3211" w:rsidRPr="00E262F8" w:rsidRDefault="007E3211" w:rsidP="00E262F8">
      <w:pPr>
        <w:spacing w:after="0" w:line="240" w:lineRule="auto"/>
        <w:jc w:val="both"/>
        <w:rPr>
          <w:rFonts w:ascii="Times New Roman" w:hAnsi="Times New Roman" w:cs="Times New Roman"/>
          <w:i/>
        </w:rPr>
      </w:pPr>
      <w:r w:rsidRPr="00E262F8">
        <w:rPr>
          <w:rFonts w:ascii="Times New Roman" w:hAnsi="Times New Roman" w:cs="Times New Roman"/>
          <w:b/>
          <w:bCs/>
          <w:i/>
        </w:rPr>
        <w:t xml:space="preserve">Figure </w:t>
      </w:r>
      <w:r w:rsidR="0066456B">
        <w:rPr>
          <w:rFonts w:ascii="Times New Roman" w:hAnsi="Times New Roman" w:cs="Times New Roman"/>
          <w:b/>
          <w:bCs/>
          <w:i/>
        </w:rPr>
        <w:t>E</w:t>
      </w:r>
      <w:r w:rsidRPr="00E262F8">
        <w:rPr>
          <w:rFonts w:ascii="Times New Roman" w:hAnsi="Times New Roman" w:cs="Times New Roman"/>
          <w:b/>
          <w:bCs/>
          <w:i/>
        </w:rPr>
        <w:t xml:space="preserve">7: </w:t>
      </w:r>
      <w:r w:rsidRPr="00E262F8">
        <w:rPr>
          <w:rFonts w:ascii="Times New Roman" w:hAnsi="Times New Roman" w:cs="Times New Roman"/>
          <w:i/>
        </w:rPr>
        <w:t>A representative image of the scavenger mask used to concentrate samples for the final</w:t>
      </w:r>
      <w:r w:rsidR="00CF4659" w:rsidRPr="00E262F8">
        <w:rPr>
          <w:rFonts w:ascii="Times New Roman" w:hAnsi="Times New Roman" w:cs="Times New Roman"/>
          <w:i/>
        </w:rPr>
        <w:t xml:space="preserve"> </w:t>
      </w:r>
      <w:r w:rsidR="00243D89" w:rsidRPr="00E262F8">
        <w:rPr>
          <w:rFonts w:ascii="Times New Roman" w:hAnsi="Times New Roman" w:cs="Times New Roman"/>
          <w:i/>
        </w:rPr>
        <w:t xml:space="preserve">five </w:t>
      </w:r>
      <w:r w:rsidRPr="00E262F8">
        <w:rPr>
          <w:rFonts w:ascii="Times New Roman" w:hAnsi="Times New Roman" w:cs="Times New Roman"/>
          <w:i/>
        </w:rPr>
        <w:t xml:space="preserve">collections.  The Concha ® adaptor is attached to a small length of </w:t>
      </w:r>
      <w:proofErr w:type="spellStart"/>
      <w:r w:rsidRPr="00E262F8">
        <w:rPr>
          <w:rFonts w:ascii="Times New Roman" w:hAnsi="Times New Roman" w:cs="Times New Roman"/>
          <w:i/>
        </w:rPr>
        <w:t>tygon</w:t>
      </w:r>
      <w:proofErr w:type="spellEnd"/>
      <w:r w:rsidRPr="00E262F8">
        <w:rPr>
          <w:rFonts w:ascii="Times New Roman" w:hAnsi="Times New Roman" w:cs="Times New Roman"/>
          <w:i/>
        </w:rPr>
        <w:t xml:space="preserve"> tubing which is attached in line to a PTFE filter w</w:t>
      </w:r>
      <w:r w:rsidR="00F94A45" w:rsidRPr="00E262F8">
        <w:rPr>
          <w:rFonts w:ascii="Times New Roman" w:hAnsi="Times New Roman" w:cs="Times New Roman"/>
          <w:i/>
        </w:rPr>
        <w:t xml:space="preserve">hich attaches to low wall suction.  The tent (or scoop) mask is placed on the </w:t>
      </w:r>
      <w:r w:rsidR="00925A99">
        <w:rPr>
          <w:rFonts w:ascii="Times New Roman" w:hAnsi="Times New Roman" w:cs="Times New Roman"/>
          <w:i/>
        </w:rPr>
        <w:t>subject</w:t>
      </w:r>
      <w:r w:rsidR="00B558E2">
        <w:rPr>
          <w:rFonts w:ascii="Times New Roman" w:hAnsi="Times New Roman" w:cs="Times New Roman"/>
          <w:i/>
        </w:rPr>
        <w:t>’</w:t>
      </w:r>
      <w:r w:rsidR="00F94A45" w:rsidRPr="00E262F8">
        <w:rPr>
          <w:rFonts w:ascii="Times New Roman" w:hAnsi="Times New Roman" w:cs="Times New Roman"/>
          <w:i/>
        </w:rPr>
        <w:t>s face in the usual fashion allowing for more directed aerosol sampling.</w:t>
      </w:r>
    </w:p>
    <w:sectPr w:rsidR="007E3211" w:rsidRPr="00E262F8" w:rsidSect="00973CB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4F7B"/>
    <w:rsid w:val="00044C3D"/>
    <w:rsid w:val="00065A07"/>
    <w:rsid w:val="00075C4F"/>
    <w:rsid w:val="000C7918"/>
    <w:rsid w:val="00112A7A"/>
    <w:rsid w:val="00171E18"/>
    <w:rsid w:val="001866DE"/>
    <w:rsid w:val="00237AA7"/>
    <w:rsid w:val="00243D89"/>
    <w:rsid w:val="00245AD0"/>
    <w:rsid w:val="002D6305"/>
    <w:rsid w:val="002E2DBB"/>
    <w:rsid w:val="002F56E0"/>
    <w:rsid w:val="00383F64"/>
    <w:rsid w:val="004C5132"/>
    <w:rsid w:val="004D0C69"/>
    <w:rsid w:val="004F6E7A"/>
    <w:rsid w:val="00560CFB"/>
    <w:rsid w:val="005709F8"/>
    <w:rsid w:val="00571367"/>
    <w:rsid w:val="00584F34"/>
    <w:rsid w:val="00596A23"/>
    <w:rsid w:val="00632C2E"/>
    <w:rsid w:val="0066456B"/>
    <w:rsid w:val="006863D5"/>
    <w:rsid w:val="006B155E"/>
    <w:rsid w:val="006E145B"/>
    <w:rsid w:val="006F32E3"/>
    <w:rsid w:val="006F5093"/>
    <w:rsid w:val="007208C5"/>
    <w:rsid w:val="00722299"/>
    <w:rsid w:val="007652D5"/>
    <w:rsid w:val="0077124C"/>
    <w:rsid w:val="00793A53"/>
    <w:rsid w:val="00796F72"/>
    <w:rsid w:val="007E2F0D"/>
    <w:rsid w:val="007E3211"/>
    <w:rsid w:val="008175CF"/>
    <w:rsid w:val="0083507F"/>
    <w:rsid w:val="00845927"/>
    <w:rsid w:val="00845F76"/>
    <w:rsid w:val="00883085"/>
    <w:rsid w:val="00886BED"/>
    <w:rsid w:val="008A56B0"/>
    <w:rsid w:val="00925A99"/>
    <w:rsid w:val="00951D5F"/>
    <w:rsid w:val="00973CBA"/>
    <w:rsid w:val="0097617E"/>
    <w:rsid w:val="009A7975"/>
    <w:rsid w:val="009C318A"/>
    <w:rsid w:val="00A42B38"/>
    <w:rsid w:val="00A74F7B"/>
    <w:rsid w:val="00A7625E"/>
    <w:rsid w:val="00A86809"/>
    <w:rsid w:val="00A873AB"/>
    <w:rsid w:val="00AB512D"/>
    <w:rsid w:val="00AB628A"/>
    <w:rsid w:val="00AF0FE9"/>
    <w:rsid w:val="00B558E2"/>
    <w:rsid w:val="00BE235A"/>
    <w:rsid w:val="00BE473D"/>
    <w:rsid w:val="00BF06C6"/>
    <w:rsid w:val="00C316F1"/>
    <w:rsid w:val="00C92AFA"/>
    <w:rsid w:val="00CF4659"/>
    <w:rsid w:val="00D23E18"/>
    <w:rsid w:val="00D2484B"/>
    <w:rsid w:val="00D41045"/>
    <w:rsid w:val="00D458A5"/>
    <w:rsid w:val="00D93F62"/>
    <w:rsid w:val="00DD4EF5"/>
    <w:rsid w:val="00DD5292"/>
    <w:rsid w:val="00E262F8"/>
    <w:rsid w:val="00E522B8"/>
    <w:rsid w:val="00F46F04"/>
    <w:rsid w:val="00F62ABF"/>
    <w:rsid w:val="00F67DF1"/>
    <w:rsid w:val="00F87DE0"/>
    <w:rsid w:val="00F94A45"/>
    <w:rsid w:val="00FC7726"/>
    <w:rsid w:val="00FE3BEA"/>
    <w:rsid w:val="00FE687F"/>
    <w:rsid w:val="00FF6A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C1B4BFC"/>
  <w15:chartTrackingRefBased/>
  <w15:docId w15:val="{27E73ACD-FD4F-46E9-B088-194FC8B840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5713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762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7625E"/>
    <w:rPr>
      <w:rFonts w:ascii="Segoe UI" w:hAnsi="Segoe UI" w:cs="Segoe UI"/>
      <w:sz w:val="18"/>
      <w:szCs w:val="18"/>
    </w:rPr>
  </w:style>
  <w:style w:type="paragraph" w:styleId="Caption">
    <w:name w:val="caption"/>
    <w:basedOn w:val="Normal"/>
    <w:next w:val="Normal"/>
    <w:uiPriority w:val="35"/>
    <w:unhideWhenUsed/>
    <w:qFormat/>
    <w:rsid w:val="0083507F"/>
    <w:pPr>
      <w:spacing w:after="200" w:line="240" w:lineRule="auto"/>
    </w:pPr>
    <w:rPr>
      <w:i/>
      <w:iCs/>
      <w:color w:val="44546A" w:themeColor="text2"/>
      <w:sz w:val="18"/>
      <w:szCs w:val="18"/>
    </w:rPr>
  </w:style>
  <w:style w:type="paragraph" w:styleId="Revision">
    <w:name w:val="Revision"/>
    <w:hidden/>
    <w:uiPriority w:val="99"/>
    <w:semiHidden/>
    <w:rsid w:val="00951D5F"/>
    <w:pPr>
      <w:spacing w:after="0" w:line="240" w:lineRule="auto"/>
    </w:pPr>
  </w:style>
  <w:style w:type="character" w:styleId="CommentReference">
    <w:name w:val="annotation reference"/>
    <w:basedOn w:val="DefaultParagraphFont"/>
    <w:uiPriority w:val="99"/>
    <w:semiHidden/>
    <w:unhideWhenUsed/>
    <w:rsid w:val="009A7975"/>
    <w:rPr>
      <w:sz w:val="16"/>
      <w:szCs w:val="16"/>
    </w:rPr>
  </w:style>
  <w:style w:type="paragraph" w:styleId="CommentText">
    <w:name w:val="annotation text"/>
    <w:basedOn w:val="Normal"/>
    <w:link w:val="CommentTextChar"/>
    <w:uiPriority w:val="99"/>
    <w:semiHidden/>
    <w:unhideWhenUsed/>
    <w:rsid w:val="009A7975"/>
    <w:pPr>
      <w:spacing w:line="240" w:lineRule="auto"/>
    </w:pPr>
    <w:rPr>
      <w:sz w:val="20"/>
      <w:szCs w:val="20"/>
    </w:rPr>
  </w:style>
  <w:style w:type="character" w:customStyle="1" w:styleId="CommentTextChar">
    <w:name w:val="Comment Text Char"/>
    <w:basedOn w:val="DefaultParagraphFont"/>
    <w:link w:val="CommentText"/>
    <w:uiPriority w:val="99"/>
    <w:semiHidden/>
    <w:rsid w:val="009A7975"/>
    <w:rPr>
      <w:sz w:val="20"/>
      <w:szCs w:val="20"/>
    </w:rPr>
  </w:style>
  <w:style w:type="paragraph" w:styleId="CommentSubject">
    <w:name w:val="annotation subject"/>
    <w:basedOn w:val="CommentText"/>
    <w:next w:val="CommentText"/>
    <w:link w:val="CommentSubjectChar"/>
    <w:uiPriority w:val="99"/>
    <w:semiHidden/>
    <w:unhideWhenUsed/>
    <w:rsid w:val="009A7975"/>
    <w:rPr>
      <w:b/>
      <w:bCs/>
    </w:rPr>
  </w:style>
  <w:style w:type="character" w:customStyle="1" w:styleId="CommentSubjectChar">
    <w:name w:val="Comment Subject Char"/>
    <w:basedOn w:val="CommentTextChar"/>
    <w:link w:val="CommentSubject"/>
    <w:uiPriority w:val="99"/>
    <w:semiHidden/>
    <w:rsid w:val="009A7975"/>
    <w:rPr>
      <w:b/>
      <w:bCs/>
      <w:sz w:val="20"/>
      <w:szCs w:val="20"/>
    </w:rPr>
  </w:style>
  <w:style w:type="character" w:customStyle="1" w:styleId="displayonly">
    <w:name w:val="display_only"/>
    <w:basedOn w:val="DefaultParagraphFont"/>
    <w:rsid w:val="00845F7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7097689">
      <w:bodyDiv w:val="1"/>
      <w:marLeft w:val="0"/>
      <w:marRight w:val="0"/>
      <w:marTop w:val="0"/>
      <w:marBottom w:val="0"/>
      <w:divBdr>
        <w:top w:val="none" w:sz="0" w:space="0" w:color="auto"/>
        <w:left w:val="none" w:sz="0" w:space="0" w:color="auto"/>
        <w:bottom w:val="none" w:sz="0" w:space="0" w:color="auto"/>
        <w:right w:val="none" w:sz="0" w:space="0" w:color="auto"/>
      </w:divBdr>
    </w:div>
    <w:div w:id="1349867780">
      <w:bodyDiv w:val="1"/>
      <w:marLeft w:val="0"/>
      <w:marRight w:val="0"/>
      <w:marTop w:val="0"/>
      <w:marBottom w:val="0"/>
      <w:divBdr>
        <w:top w:val="none" w:sz="0" w:space="0" w:color="auto"/>
        <w:left w:val="none" w:sz="0" w:space="0" w:color="auto"/>
        <w:bottom w:val="none" w:sz="0" w:space="0" w:color="auto"/>
        <w:right w:val="none" w:sz="0" w:space="0" w:color="auto"/>
      </w:divBdr>
    </w:div>
    <w:div w:id="1380089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12" Type="http://schemas.openxmlformats.org/officeDocument/2006/relationships/image" Target="cid:566c3d43-c0ac-4feb-a8ff-0e769a00313e@namprd08.prod.outlook.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FCCBE-A27B-46A8-9983-49EC3D09A4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2550</Words>
  <Characters>14535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MIT Lincoln Laboratory</Company>
  <LinksUpToDate>false</LinksUpToDate>
  <CharactersWithSpaces>17051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Lee, Brian - 0447 - MITLL</dc:creator>
  <cp:keywords/>
  <dc:description/>
  <cp:lastModifiedBy>Ramsey, Meghan - 0222 - MITLL</cp:lastModifiedBy>
  <cp:revision>3</cp:revision>
  <cp:lastPrinted>2022-04-27T19:27:00Z</cp:lastPrinted>
  <dcterms:created xsi:type="dcterms:W3CDTF">2022-08-01T16:02:00Z</dcterms:created>
  <dcterms:modified xsi:type="dcterms:W3CDTF">2022-08-01T16:02:00Z</dcterms:modified>
</cp:coreProperties>
</file>