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2F5A" w14:textId="72710E15" w:rsidR="00A6054E" w:rsidRPr="00A6054E" w:rsidRDefault="00A6054E" w:rsidP="00A6054E">
      <w:pPr>
        <w:rPr>
          <w:b/>
          <w:smallCaps/>
          <w:sz w:val="28"/>
          <w:lang w:val="en-US"/>
        </w:rPr>
      </w:pPr>
      <w:r w:rsidRPr="00A6054E">
        <w:rPr>
          <w:b/>
          <w:smallCaps/>
          <w:sz w:val="28"/>
          <w:lang w:val="en-US"/>
        </w:rPr>
        <w:t>Online Supplement</w:t>
      </w:r>
    </w:p>
    <w:p w14:paraId="6B065929" w14:textId="0FC94C1D" w:rsidR="00A6054E" w:rsidRDefault="00A6054E" w:rsidP="00A6054E">
      <w:pPr>
        <w:spacing w:after="0" w:line="360" w:lineRule="auto"/>
        <w:rPr>
          <w:rFonts w:cs="Times New Roman (Corps CS)"/>
          <w:b/>
          <w:lang w:val="en-US"/>
        </w:rPr>
      </w:pPr>
      <w:bookmarkStart w:id="0" w:name="_Hlk97821899"/>
      <w:r>
        <w:rPr>
          <w:rFonts w:cs="Times New Roman (Corps CS)"/>
          <w:b/>
          <w:lang w:val="en-US"/>
        </w:rPr>
        <w:t>C</w:t>
      </w:r>
      <w:r w:rsidRPr="00063045">
        <w:rPr>
          <w:rFonts w:cs="Times New Roman (Corps CS)"/>
          <w:b/>
          <w:lang w:val="en-US"/>
        </w:rPr>
        <w:t>ough peak flow assessment with</w:t>
      </w:r>
      <w:r>
        <w:rPr>
          <w:rFonts w:cs="Times New Roman (Corps CS)"/>
          <w:b/>
          <w:lang w:val="en-US"/>
        </w:rPr>
        <w:t xml:space="preserve">out disconnection from the ICU </w:t>
      </w:r>
      <w:r w:rsidRPr="00063045">
        <w:rPr>
          <w:rFonts w:cs="Times New Roman (Corps CS)"/>
          <w:b/>
          <w:lang w:val="en-US"/>
        </w:rPr>
        <w:t xml:space="preserve">ventilator </w:t>
      </w:r>
      <w:r>
        <w:rPr>
          <w:rFonts w:cs="Times New Roman (Corps CS)"/>
          <w:b/>
          <w:lang w:val="en-US"/>
        </w:rPr>
        <w:t>in m</w:t>
      </w:r>
      <w:r w:rsidRPr="00063045">
        <w:rPr>
          <w:rFonts w:cs="Times New Roman (Corps CS)"/>
          <w:b/>
          <w:lang w:val="en-US"/>
        </w:rPr>
        <w:t>echanically ventilated patient</w:t>
      </w:r>
      <w:r>
        <w:rPr>
          <w:rFonts w:cs="Times New Roman (Corps CS)"/>
          <w:b/>
          <w:lang w:val="en-US"/>
        </w:rPr>
        <w:t>s.</w:t>
      </w:r>
      <w:bookmarkEnd w:id="0"/>
    </w:p>
    <w:p w14:paraId="77935016" w14:textId="5DDBDC9F" w:rsidR="000F55B3" w:rsidRPr="00063045" w:rsidRDefault="000F55B3" w:rsidP="00A6054E">
      <w:pPr>
        <w:spacing w:after="0" w:line="360" w:lineRule="auto"/>
        <w:rPr>
          <w:rFonts w:cs="Times New Roman (Corps CS)"/>
          <w:b/>
          <w:lang w:val="en-US"/>
        </w:rPr>
      </w:pPr>
    </w:p>
    <w:p w14:paraId="0640CB4E" w14:textId="3879BD97" w:rsidR="00A6054E" w:rsidRDefault="00005F13">
      <w:pPr>
        <w:spacing w:after="160" w:line="259" w:lineRule="auto"/>
        <w:rPr>
          <w:bCs/>
          <w:lang w:val="en-US"/>
        </w:rPr>
      </w:pPr>
      <w:r>
        <w:rPr>
          <w:rFonts w:cs="Times New Roman (Corps CS)"/>
          <w:b/>
          <w:noProof/>
          <w:lang w:val="en-US"/>
        </w:rPr>
        <w:drawing>
          <wp:anchor distT="0" distB="0" distL="114300" distR="114300" simplePos="0" relativeHeight="251663360" behindDoc="0" locked="0" layoutInCell="1" allowOverlap="1" wp14:anchorId="4C7D6165" wp14:editId="316B2784">
            <wp:simplePos x="0" y="0"/>
            <wp:positionH relativeFrom="margin">
              <wp:align>center</wp:align>
            </wp:positionH>
            <wp:positionV relativeFrom="paragraph">
              <wp:posOffset>413385</wp:posOffset>
            </wp:positionV>
            <wp:extent cx="4578350" cy="4304030"/>
            <wp:effectExtent l="0" t="0" r="0" b="0"/>
            <wp:wrapTopAndBottom/>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4304030"/>
                    </a:xfrm>
                    <a:prstGeom prst="rect">
                      <a:avLst/>
                    </a:prstGeom>
                    <a:noFill/>
                  </pic:spPr>
                </pic:pic>
              </a:graphicData>
            </a:graphic>
          </wp:anchor>
        </w:drawing>
      </w:r>
      <w:r w:rsidR="000F55B3">
        <w:rPr>
          <w:b/>
          <w:bCs/>
          <w:lang w:val="en-US"/>
        </w:rPr>
        <w:t xml:space="preserve">Figure S1: </w:t>
      </w:r>
      <w:r w:rsidR="000F55B3" w:rsidRPr="000F55B3">
        <w:rPr>
          <w:bCs/>
          <w:lang w:val="en-US"/>
        </w:rPr>
        <w:t>Cough peak expiratory flow correlation between ventilator and external spirometer, depending on the respirator used</w:t>
      </w:r>
    </w:p>
    <w:p w14:paraId="780D15F3" w14:textId="77777777" w:rsidR="000F55B3" w:rsidRPr="000F55B3" w:rsidRDefault="000F55B3" w:rsidP="000F55B3">
      <w:pPr>
        <w:spacing w:after="0" w:line="360" w:lineRule="auto"/>
        <w:rPr>
          <w:lang w:val="en-US"/>
        </w:rPr>
      </w:pPr>
      <w:r w:rsidRPr="000F55B3">
        <w:rPr>
          <w:b/>
          <w:bCs/>
          <w:lang w:val="en-US"/>
        </w:rPr>
        <w:t>Legend</w:t>
      </w:r>
    </w:p>
    <w:p w14:paraId="41E56FA6" w14:textId="36BAC7BC" w:rsidR="002F6671" w:rsidRDefault="00005F13" w:rsidP="000F55B3">
      <w:pPr>
        <w:spacing w:after="160" w:line="259" w:lineRule="auto"/>
        <w:rPr>
          <w:lang w:val="en-US"/>
        </w:rPr>
      </w:pPr>
      <w:r w:rsidRPr="002F6671">
        <w:rPr>
          <w:b/>
          <w:bCs/>
          <w:lang w:val="en-US"/>
        </w:rPr>
        <w:t>CPF</w:t>
      </w:r>
      <w:r w:rsidRPr="002F6671">
        <w:rPr>
          <w:b/>
          <w:bCs/>
          <w:i/>
          <w:iCs/>
          <w:vertAlign w:val="subscript"/>
          <w:lang w:val="en-US"/>
        </w:rPr>
        <w:t>P</w:t>
      </w:r>
      <w:r>
        <w:rPr>
          <w:bCs/>
          <w:lang w:val="en-US"/>
        </w:rPr>
        <w:t xml:space="preserve">: cough peak flow measured by the electronic, external peak flow meter; </w:t>
      </w:r>
      <w:r w:rsidRPr="002F6671">
        <w:rPr>
          <w:b/>
          <w:bCs/>
          <w:lang w:val="en-US"/>
        </w:rPr>
        <w:t>CPF</w:t>
      </w:r>
      <w:r w:rsidRPr="002F6671">
        <w:rPr>
          <w:b/>
          <w:bCs/>
          <w:i/>
          <w:iCs/>
          <w:vertAlign w:val="subscript"/>
          <w:lang w:val="en-US"/>
        </w:rPr>
        <w:t>V</w:t>
      </w:r>
      <w:r>
        <w:rPr>
          <w:bCs/>
          <w:i/>
          <w:iCs/>
          <w:lang w:val="en-US"/>
        </w:rPr>
        <w:t>:</w:t>
      </w:r>
      <w:r>
        <w:rPr>
          <w:bCs/>
          <w:lang w:val="en-US"/>
        </w:rPr>
        <w:t xml:space="preserve"> Cough peak flow measured by the flow meter embedded into the ventilator;</w:t>
      </w:r>
      <w:r>
        <w:rPr>
          <w:bCs/>
          <w:lang w:val="en-US"/>
        </w:rPr>
        <w:t xml:space="preserve"> </w:t>
      </w:r>
      <w:r w:rsidRPr="00005F13">
        <w:rPr>
          <w:b/>
          <w:bCs/>
          <w:lang w:val="en-US"/>
        </w:rPr>
        <w:t>R:</w:t>
      </w:r>
      <w:r>
        <w:rPr>
          <w:bCs/>
          <w:lang w:val="en-US"/>
        </w:rPr>
        <w:t xml:space="preserve"> </w:t>
      </w:r>
      <w:r w:rsidR="000F55B3" w:rsidRPr="000F55B3">
        <w:rPr>
          <w:lang w:val="en-US"/>
        </w:rPr>
        <w:t>Pearson correlation coefficient</w:t>
      </w:r>
      <w:r>
        <w:rPr>
          <w:lang w:val="en-US"/>
        </w:rPr>
        <w:t xml:space="preserve">; </w:t>
      </w:r>
      <w:r w:rsidRPr="00005F13">
        <w:rPr>
          <w:b/>
          <w:lang w:val="en-US"/>
        </w:rPr>
        <w:t>R²</w:t>
      </w:r>
      <w:r>
        <w:rPr>
          <w:lang w:val="en-US"/>
        </w:rPr>
        <w:t>:</w:t>
      </w:r>
      <w:r w:rsidR="000F55B3" w:rsidRPr="000F55B3">
        <w:rPr>
          <w:lang w:val="en-US"/>
        </w:rPr>
        <w:t xml:space="preserve"> </w:t>
      </w:r>
      <w:r>
        <w:rPr>
          <w:lang w:val="en-US"/>
        </w:rPr>
        <w:t>C</w:t>
      </w:r>
      <w:r w:rsidR="000F55B3" w:rsidRPr="000F55B3">
        <w:rPr>
          <w:lang w:val="en-US"/>
        </w:rPr>
        <w:t>oefficient of determination.</w:t>
      </w:r>
    </w:p>
    <w:p w14:paraId="64968297" w14:textId="77777777" w:rsidR="002F6671" w:rsidRDefault="002F6671">
      <w:pPr>
        <w:spacing w:after="160" w:line="259" w:lineRule="auto"/>
        <w:rPr>
          <w:lang w:val="en-US"/>
        </w:rPr>
      </w:pPr>
      <w:r>
        <w:rPr>
          <w:lang w:val="en-US"/>
        </w:rPr>
        <w:br w:type="page"/>
      </w:r>
      <w:bookmarkStart w:id="1" w:name="_GoBack"/>
      <w:bookmarkEnd w:id="1"/>
    </w:p>
    <w:p w14:paraId="12DA71A8" w14:textId="1A43AF1D" w:rsidR="003E48CB" w:rsidRDefault="002F6671" w:rsidP="003E48CB">
      <w:pPr>
        <w:spacing w:after="0" w:line="360" w:lineRule="auto"/>
        <w:rPr>
          <w:bCs/>
          <w:lang w:val="en-US"/>
        </w:rPr>
      </w:pPr>
      <w:r>
        <w:rPr>
          <w:noProof/>
        </w:rPr>
        <w:lastRenderedPageBreak/>
        <w:drawing>
          <wp:anchor distT="0" distB="0" distL="114300" distR="114300" simplePos="0" relativeHeight="251661312" behindDoc="0" locked="0" layoutInCell="1" allowOverlap="1" wp14:anchorId="2954C52F" wp14:editId="31A1AE73">
            <wp:simplePos x="0" y="0"/>
            <wp:positionH relativeFrom="margin">
              <wp:align>center</wp:align>
            </wp:positionH>
            <wp:positionV relativeFrom="paragraph">
              <wp:posOffset>509905</wp:posOffset>
            </wp:positionV>
            <wp:extent cx="4324350" cy="37719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3771900"/>
                    </a:xfrm>
                    <a:prstGeom prst="rect">
                      <a:avLst/>
                    </a:prstGeom>
                    <a:noFill/>
                    <a:ln>
                      <a:noFill/>
                    </a:ln>
                  </pic:spPr>
                </pic:pic>
              </a:graphicData>
            </a:graphic>
          </wp:anchor>
        </w:drawing>
      </w:r>
      <w:r w:rsidR="003E48CB">
        <w:rPr>
          <w:b/>
          <w:bCs/>
          <w:lang w:val="en-US"/>
        </w:rPr>
        <w:t>Figure S</w:t>
      </w:r>
      <w:r w:rsidR="000F55B3">
        <w:rPr>
          <w:b/>
          <w:bCs/>
          <w:lang w:val="en-US"/>
        </w:rPr>
        <w:t>2</w:t>
      </w:r>
      <w:r w:rsidR="003E48CB">
        <w:rPr>
          <w:b/>
          <w:bCs/>
          <w:lang w:val="en-US"/>
        </w:rPr>
        <w:t xml:space="preserve">: </w:t>
      </w:r>
      <w:r w:rsidR="003E48CB">
        <w:rPr>
          <w:bCs/>
          <w:lang w:val="en-US"/>
        </w:rPr>
        <w:t>B</w:t>
      </w:r>
      <w:r w:rsidR="003E48CB" w:rsidRPr="000A1906">
        <w:rPr>
          <w:bCs/>
          <w:lang w:val="en-US"/>
        </w:rPr>
        <w:t xml:space="preserve">ias and the limits of agreement between </w:t>
      </w:r>
      <w:r w:rsidR="003E48CB">
        <w:rPr>
          <w:bCs/>
          <w:lang w:val="en-US"/>
        </w:rPr>
        <w:t>cough peak flow measured by the ventilator and by an external peak flow meter</w:t>
      </w:r>
    </w:p>
    <w:p w14:paraId="65C44122" w14:textId="2AD72218" w:rsidR="002F6671" w:rsidRDefault="002F6671" w:rsidP="003E48CB">
      <w:pPr>
        <w:spacing w:after="0" w:line="360" w:lineRule="auto"/>
        <w:rPr>
          <w:b/>
          <w:bCs/>
          <w:lang w:val="en-US"/>
        </w:rPr>
      </w:pPr>
    </w:p>
    <w:p w14:paraId="6146FFCA" w14:textId="54FB6410" w:rsidR="003E48CB" w:rsidRDefault="003E48CB" w:rsidP="00A6054E">
      <w:pPr>
        <w:spacing w:after="0"/>
        <w:rPr>
          <w:bCs/>
          <w:lang w:val="en-US"/>
        </w:rPr>
      </w:pPr>
      <w:r w:rsidRPr="003E48CB">
        <w:rPr>
          <w:b/>
          <w:bCs/>
          <w:lang w:val="en-US"/>
        </w:rPr>
        <w:t>L</w:t>
      </w:r>
      <w:r w:rsidRPr="00DF51D0">
        <w:rPr>
          <w:b/>
          <w:lang w:val="en-US"/>
        </w:rPr>
        <w:t>egend</w:t>
      </w:r>
      <w:r>
        <w:rPr>
          <w:bCs/>
          <w:lang w:val="en-US"/>
        </w:rPr>
        <w:t xml:space="preserve">: </w:t>
      </w:r>
      <w:r w:rsidRPr="002F6671">
        <w:rPr>
          <w:b/>
          <w:bCs/>
          <w:lang w:val="en-US"/>
        </w:rPr>
        <w:t>CPF</w:t>
      </w:r>
      <w:r w:rsidR="002F6671" w:rsidRPr="002F6671">
        <w:rPr>
          <w:b/>
          <w:bCs/>
          <w:i/>
          <w:iCs/>
          <w:vertAlign w:val="subscript"/>
          <w:lang w:val="en-US"/>
        </w:rPr>
        <w:t>P</w:t>
      </w:r>
      <w:r w:rsidR="002F6671">
        <w:rPr>
          <w:bCs/>
          <w:lang w:val="en-US"/>
        </w:rPr>
        <w:t>:</w:t>
      </w:r>
      <w:r>
        <w:rPr>
          <w:bCs/>
          <w:lang w:val="en-US"/>
        </w:rPr>
        <w:t xml:space="preserve"> cough peak flow measured by the electronic, external peak flow meter; </w:t>
      </w:r>
      <w:r w:rsidRPr="002F6671">
        <w:rPr>
          <w:b/>
          <w:bCs/>
          <w:lang w:val="en-US"/>
        </w:rPr>
        <w:t>CPF</w:t>
      </w:r>
      <w:r w:rsidRPr="002F6671">
        <w:rPr>
          <w:b/>
          <w:bCs/>
          <w:i/>
          <w:iCs/>
          <w:vertAlign w:val="subscript"/>
          <w:lang w:val="en-US"/>
        </w:rPr>
        <w:t>V</w:t>
      </w:r>
      <w:r w:rsidR="002F6671">
        <w:rPr>
          <w:bCs/>
          <w:i/>
          <w:iCs/>
          <w:lang w:val="en-US"/>
        </w:rPr>
        <w:t>:</w:t>
      </w:r>
      <w:r>
        <w:rPr>
          <w:bCs/>
          <w:lang w:val="en-US"/>
        </w:rPr>
        <w:t xml:space="preserve"> Cough peak flow measured by the flow meter embedded into the ventilator; </w:t>
      </w:r>
      <w:r w:rsidRPr="002F6671">
        <w:rPr>
          <w:b/>
          <w:bCs/>
          <w:lang w:val="en-US"/>
        </w:rPr>
        <w:t>LOA</w:t>
      </w:r>
      <w:r w:rsidR="002F6671">
        <w:rPr>
          <w:b/>
          <w:bCs/>
          <w:lang w:val="en-US"/>
        </w:rPr>
        <w:t>:</w:t>
      </w:r>
      <w:r>
        <w:rPr>
          <w:bCs/>
          <w:lang w:val="en-US"/>
        </w:rPr>
        <w:t xml:space="preserve"> Limits of agreement.</w:t>
      </w:r>
    </w:p>
    <w:p w14:paraId="7BCFC657" w14:textId="77777777" w:rsidR="003E48CB" w:rsidRDefault="003E48CB" w:rsidP="00A6054E">
      <w:pPr>
        <w:spacing w:after="0"/>
        <w:rPr>
          <w:bCs/>
          <w:lang w:val="en-US"/>
        </w:rPr>
      </w:pPr>
      <w:r>
        <w:rPr>
          <w:bCs/>
          <w:lang w:val="en-US"/>
        </w:rPr>
        <w:t>The solid red line indicates the mean bias (surrounded by dotted red lines representing the 95% confidence interval). The horizontal dashed blue lines indicate the lower and upper limits of agreement (surrounded by dotted blue lines representing their 95% confidence interval).</w:t>
      </w:r>
    </w:p>
    <w:p w14:paraId="24FFE0B1" w14:textId="4B3A9886" w:rsidR="003E48CB" w:rsidRDefault="003E48CB" w:rsidP="00A6054E">
      <w:pPr>
        <w:spacing w:after="0"/>
        <w:rPr>
          <w:b/>
          <w:bCs/>
          <w:lang w:val="en-US"/>
        </w:rPr>
      </w:pPr>
      <w:r>
        <w:rPr>
          <w:bCs/>
          <w:lang w:val="en-US"/>
        </w:rPr>
        <w:t>The oblique dotted blue line represents the regression line between mean of measurements and the bias. The higher the mean of measurements, the higher the bias between measurements by the two methods (P&lt;.0001).</w:t>
      </w:r>
      <w:r>
        <w:rPr>
          <w:b/>
          <w:bCs/>
          <w:lang w:val="en-US"/>
        </w:rPr>
        <w:br w:type="page"/>
      </w:r>
    </w:p>
    <w:p w14:paraId="075BA9D1" w14:textId="453BBFA7" w:rsidR="003E48CB" w:rsidRDefault="002F6671" w:rsidP="003E48CB">
      <w:pPr>
        <w:spacing w:after="0" w:line="360" w:lineRule="auto"/>
        <w:rPr>
          <w:bCs/>
          <w:lang w:val="en-US"/>
        </w:rPr>
      </w:pPr>
      <w:r>
        <w:rPr>
          <w:noProof/>
        </w:rPr>
        <w:lastRenderedPageBreak/>
        <w:drawing>
          <wp:anchor distT="0" distB="0" distL="114300" distR="114300" simplePos="0" relativeHeight="251662336" behindDoc="0" locked="0" layoutInCell="1" allowOverlap="1" wp14:anchorId="21C7F499" wp14:editId="39E6A60D">
            <wp:simplePos x="0" y="0"/>
            <wp:positionH relativeFrom="margin">
              <wp:align>center</wp:align>
            </wp:positionH>
            <wp:positionV relativeFrom="paragraph">
              <wp:posOffset>347980</wp:posOffset>
            </wp:positionV>
            <wp:extent cx="3676650" cy="4391025"/>
            <wp:effectExtent l="0" t="0" r="0"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4391025"/>
                    </a:xfrm>
                    <a:prstGeom prst="rect">
                      <a:avLst/>
                    </a:prstGeom>
                    <a:noFill/>
                    <a:ln>
                      <a:noFill/>
                    </a:ln>
                  </pic:spPr>
                </pic:pic>
              </a:graphicData>
            </a:graphic>
          </wp:anchor>
        </w:drawing>
      </w:r>
      <w:r w:rsidR="003E48CB">
        <w:rPr>
          <w:b/>
          <w:bCs/>
          <w:lang w:val="en-US"/>
        </w:rPr>
        <w:t>Figure S</w:t>
      </w:r>
      <w:r w:rsidR="000F55B3">
        <w:rPr>
          <w:b/>
          <w:bCs/>
          <w:lang w:val="en-US"/>
        </w:rPr>
        <w:t>3</w:t>
      </w:r>
      <w:r w:rsidR="003E48CB">
        <w:rPr>
          <w:b/>
          <w:bCs/>
          <w:lang w:val="en-US"/>
        </w:rPr>
        <w:t xml:space="preserve">: </w:t>
      </w:r>
      <w:r w:rsidR="003E48CB" w:rsidRPr="000A1906">
        <w:rPr>
          <w:bCs/>
          <w:lang w:val="en-US"/>
        </w:rPr>
        <w:t>CPF</w:t>
      </w:r>
      <w:r w:rsidR="003E48CB" w:rsidRPr="000A1906">
        <w:rPr>
          <w:bCs/>
          <w:i/>
          <w:iCs/>
          <w:vertAlign w:val="subscript"/>
          <w:lang w:val="en-US"/>
        </w:rPr>
        <w:t>V</w:t>
      </w:r>
      <w:r w:rsidR="003E48CB" w:rsidRPr="000A1906" w:rsidDel="00647C1C">
        <w:rPr>
          <w:bCs/>
          <w:lang w:val="en-US"/>
        </w:rPr>
        <w:t xml:space="preserve"> </w:t>
      </w:r>
      <w:r w:rsidR="003E48CB" w:rsidRPr="000A1906">
        <w:rPr>
          <w:bCs/>
          <w:lang w:val="en-US"/>
        </w:rPr>
        <w:t>and CPF</w:t>
      </w:r>
      <w:r w:rsidR="003E48CB" w:rsidRPr="000A1906">
        <w:rPr>
          <w:bCs/>
          <w:i/>
          <w:iCs/>
          <w:vertAlign w:val="subscript"/>
          <w:lang w:val="en-US"/>
        </w:rPr>
        <w:t>P</w:t>
      </w:r>
      <w:r w:rsidR="003E48CB" w:rsidRPr="000A1906">
        <w:rPr>
          <w:bCs/>
          <w:lang w:val="en-US"/>
        </w:rPr>
        <w:t xml:space="preserve"> between in reintubated and not reintubated patients</w:t>
      </w:r>
    </w:p>
    <w:p w14:paraId="5CE6C01D" w14:textId="5A869687" w:rsidR="002F6671" w:rsidRDefault="002F6671" w:rsidP="003E48CB">
      <w:pPr>
        <w:spacing w:after="0" w:line="360" w:lineRule="auto"/>
        <w:rPr>
          <w:b/>
          <w:bCs/>
          <w:lang w:val="en-US"/>
        </w:rPr>
      </w:pPr>
    </w:p>
    <w:p w14:paraId="628E5D4A" w14:textId="3A4C6C31" w:rsidR="003E48CB" w:rsidRDefault="003E48CB" w:rsidP="003E48CB">
      <w:pPr>
        <w:spacing w:after="0" w:line="360" w:lineRule="auto"/>
        <w:rPr>
          <w:bCs/>
          <w:lang w:val="en-US"/>
        </w:rPr>
      </w:pPr>
      <w:r w:rsidRPr="003E48CB">
        <w:rPr>
          <w:b/>
          <w:bCs/>
          <w:lang w:val="en-US"/>
        </w:rPr>
        <w:t>L</w:t>
      </w:r>
      <w:r w:rsidRPr="00DF51D0">
        <w:rPr>
          <w:b/>
          <w:lang w:val="en-US"/>
        </w:rPr>
        <w:t>egend</w:t>
      </w:r>
      <w:r>
        <w:rPr>
          <w:bCs/>
          <w:lang w:val="en-US"/>
        </w:rPr>
        <w:t xml:space="preserve">: </w:t>
      </w:r>
      <w:r w:rsidRPr="00AA1D9D">
        <w:rPr>
          <w:b/>
          <w:bCs/>
          <w:lang w:val="en-US"/>
        </w:rPr>
        <w:t>CPF</w:t>
      </w:r>
      <w:r w:rsidRPr="00AA1D9D">
        <w:rPr>
          <w:b/>
          <w:bCs/>
          <w:i/>
          <w:iCs/>
          <w:vertAlign w:val="subscript"/>
          <w:lang w:val="en-US"/>
        </w:rPr>
        <w:t>P</w:t>
      </w:r>
      <w:r w:rsidR="00AA1D9D">
        <w:rPr>
          <w:bCs/>
          <w:i/>
          <w:iCs/>
          <w:lang w:val="en-US"/>
        </w:rPr>
        <w:t>:</w:t>
      </w:r>
      <w:r>
        <w:rPr>
          <w:bCs/>
          <w:lang w:val="en-US"/>
        </w:rPr>
        <w:t xml:space="preserve"> Cough peak flow measured by the electronic, external peak flow meter; </w:t>
      </w:r>
      <w:r w:rsidRPr="00AA1D9D">
        <w:rPr>
          <w:b/>
          <w:bCs/>
          <w:lang w:val="en-US"/>
        </w:rPr>
        <w:t>CPEF</w:t>
      </w:r>
      <w:r w:rsidRPr="00AA1D9D">
        <w:rPr>
          <w:b/>
          <w:bCs/>
          <w:i/>
          <w:iCs/>
          <w:vertAlign w:val="subscript"/>
          <w:lang w:val="en-US"/>
        </w:rPr>
        <w:t>V</w:t>
      </w:r>
      <w:r w:rsidR="00AA1D9D">
        <w:rPr>
          <w:b/>
          <w:bCs/>
          <w:i/>
          <w:iCs/>
          <w:lang w:val="en-US"/>
        </w:rPr>
        <w:t>:</w:t>
      </w:r>
      <w:r>
        <w:rPr>
          <w:bCs/>
          <w:lang w:val="en-US"/>
        </w:rPr>
        <w:t xml:space="preserve"> Cough peak flow measured by the flow meter embedded into the ventilator; </w:t>
      </w:r>
      <w:r w:rsidRPr="00AA1D9D">
        <w:rPr>
          <w:b/>
          <w:bCs/>
          <w:lang w:val="en-US"/>
        </w:rPr>
        <w:t>IQR</w:t>
      </w:r>
      <w:r w:rsidR="00AA1D9D">
        <w:rPr>
          <w:b/>
          <w:bCs/>
          <w:lang w:val="en-US"/>
        </w:rPr>
        <w:t>:</w:t>
      </w:r>
      <w:r>
        <w:rPr>
          <w:bCs/>
          <w:lang w:val="en-US"/>
        </w:rPr>
        <w:t xml:space="preserve"> Interquartile range.</w:t>
      </w:r>
    </w:p>
    <w:p w14:paraId="0A9DB9BA" w14:textId="3FBB93ED" w:rsidR="003E48CB" w:rsidRDefault="003E48CB" w:rsidP="003E48CB">
      <w:pPr>
        <w:spacing w:after="0" w:line="360" w:lineRule="auto"/>
        <w:rPr>
          <w:bCs/>
          <w:lang w:val="en-US"/>
        </w:rPr>
      </w:pPr>
      <w:r>
        <w:rPr>
          <w:bCs/>
          <w:lang w:val="en-US"/>
        </w:rPr>
        <w:t xml:space="preserve">This figure illustrates that reintubated patients were few in our population and that there was a great overlap of </w:t>
      </w:r>
      <w:r w:rsidRPr="00354DEA">
        <w:rPr>
          <w:bCs/>
          <w:lang w:val="en-US"/>
        </w:rPr>
        <w:t>CPF</w:t>
      </w:r>
      <w:r w:rsidRPr="00354DEA">
        <w:rPr>
          <w:bCs/>
          <w:i/>
          <w:iCs/>
          <w:vertAlign w:val="subscript"/>
          <w:lang w:val="en-US"/>
        </w:rPr>
        <w:t>V</w:t>
      </w:r>
      <w:r w:rsidRPr="00354DEA" w:rsidDel="00647C1C">
        <w:rPr>
          <w:bCs/>
          <w:lang w:val="en-US"/>
        </w:rPr>
        <w:t xml:space="preserve"> </w:t>
      </w:r>
      <w:r w:rsidRPr="00354DEA">
        <w:rPr>
          <w:bCs/>
          <w:lang w:val="en-US"/>
        </w:rPr>
        <w:t>and CPF</w:t>
      </w:r>
      <w:r w:rsidRPr="00354DEA">
        <w:rPr>
          <w:bCs/>
          <w:i/>
          <w:iCs/>
          <w:vertAlign w:val="subscript"/>
          <w:lang w:val="en-US"/>
        </w:rPr>
        <w:t>P</w:t>
      </w:r>
      <w:r>
        <w:rPr>
          <w:bCs/>
          <w:i/>
          <w:iCs/>
          <w:vertAlign w:val="subscript"/>
          <w:lang w:val="en-US"/>
        </w:rPr>
        <w:t xml:space="preserve"> </w:t>
      </w:r>
      <w:r w:rsidRPr="000A1906">
        <w:rPr>
          <w:bCs/>
          <w:lang w:val="en-US"/>
        </w:rPr>
        <w:t>values between reintubated and not reintubated patients, preventing</w:t>
      </w:r>
      <w:r>
        <w:rPr>
          <w:bCs/>
          <w:i/>
          <w:iCs/>
          <w:vertAlign w:val="subscript"/>
          <w:lang w:val="en-US"/>
        </w:rPr>
        <w:t xml:space="preserve"> </w:t>
      </w:r>
      <w:r>
        <w:rPr>
          <w:bCs/>
          <w:lang w:val="en-US"/>
        </w:rPr>
        <w:t>the use of either measurement to predict reintubation</w:t>
      </w:r>
      <w:r w:rsidR="00AA1D9D">
        <w:rPr>
          <w:bCs/>
          <w:lang w:val="en-US"/>
        </w:rPr>
        <w:t xml:space="preserve"> in our population</w:t>
      </w:r>
      <w:r>
        <w:rPr>
          <w:bCs/>
          <w:lang w:val="en-US"/>
        </w:rPr>
        <w:t>.</w:t>
      </w:r>
    </w:p>
    <w:sectPr w:rsidR="003E48CB">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AFD96" w14:textId="77777777" w:rsidR="00F94FED" w:rsidRDefault="00F94FED">
      <w:pPr>
        <w:spacing w:after="0" w:line="240" w:lineRule="auto"/>
      </w:pPr>
      <w:r>
        <w:separator/>
      </w:r>
    </w:p>
  </w:endnote>
  <w:endnote w:type="continuationSeparator" w:id="0">
    <w:p w14:paraId="78E9469B" w14:textId="77777777" w:rsidR="00F94FED" w:rsidRDefault="00F9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3027122"/>
      <w:docPartObj>
        <w:docPartGallery w:val="Page Numbers (Bottom of Page)"/>
        <w:docPartUnique/>
      </w:docPartObj>
    </w:sdtPr>
    <w:sdtEndPr>
      <w:rPr>
        <w:rStyle w:val="Numrodepage"/>
      </w:rPr>
    </w:sdtEndPr>
    <w:sdtContent>
      <w:p w14:paraId="752A6368" w14:textId="77777777" w:rsidR="00063045" w:rsidRDefault="003E48CB" w:rsidP="000630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634857D" w14:textId="77777777" w:rsidR="00063045" w:rsidRDefault="00005F13" w:rsidP="000A190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05754856"/>
      <w:docPartObj>
        <w:docPartGallery w:val="Page Numbers (Bottom of Page)"/>
        <w:docPartUnique/>
      </w:docPartObj>
    </w:sdtPr>
    <w:sdtEndPr>
      <w:rPr>
        <w:rStyle w:val="Numrodepage"/>
      </w:rPr>
    </w:sdtEndPr>
    <w:sdtContent>
      <w:p w14:paraId="79B2CD9C" w14:textId="77777777" w:rsidR="00063045" w:rsidRDefault="003E48CB" w:rsidP="0006304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86D201" w14:textId="77777777" w:rsidR="00063045" w:rsidRDefault="00005F13" w:rsidP="0024290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C858" w14:textId="77777777" w:rsidR="00F94FED" w:rsidRDefault="00F94FED">
      <w:pPr>
        <w:spacing w:after="0" w:line="240" w:lineRule="auto"/>
      </w:pPr>
      <w:r>
        <w:separator/>
      </w:r>
    </w:p>
  </w:footnote>
  <w:footnote w:type="continuationSeparator" w:id="0">
    <w:p w14:paraId="73CD272E" w14:textId="77777777" w:rsidR="00F94FED" w:rsidRDefault="00F94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CB"/>
    <w:rsid w:val="00005F13"/>
    <w:rsid w:val="000F55B3"/>
    <w:rsid w:val="001D4DDC"/>
    <w:rsid w:val="00247F35"/>
    <w:rsid w:val="002F6671"/>
    <w:rsid w:val="003D745D"/>
    <w:rsid w:val="003E48CB"/>
    <w:rsid w:val="005A76FA"/>
    <w:rsid w:val="00A6054E"/>
    <w:rsid w:val="00A9678C"/>
    <w:rsid w:val="00AA1D9D"/>
    <w:rsid w:val="00BA1B45"/>
    <w:rsid w:val="00C10ED0"/>
    <w:rsid w:val="00DC3419"/>
    <w:rsid w:val="00E261A4"/>
    <w:rsid w:val="00F94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B59950"/>
  <w15:chartTrackingRefBased/>
  <w15:docId w15:val="{383CEE62-7733-40DD-AB86-82CE46D0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8C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E48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48CB"/>
  </w:style>
  <w:style w:type="character" w:styleId="Numrodepage">
    <w:name w:val="page number"/>
    <w:basedOn w:val="Policepardfaut"/>
    <w:uiPriority w:val="99"/>
    <w:semiHidden/>
    <w:unhideWhenUsed/>
    <w:rsid w:val="003E48CB"/>
  </w:style>
  <w:style w:type="character" w:styleId="Lienhypertexte">
    <w:name w:val="Hyperlink"/>
    <w:basedOn w:val="Policepardfaut"/>
    <w:uiPriority w:val="99"/>
    <w:unhideWhenUsed/>
    <w:rsid w:val="00A6054E"/>
    <w:rPr>
      <w:color w:val="0000FF"/>
      <w:u w:val="single"/>
    </w:rPr>
  </w:style>
  <w:style w:type="paragraph" w:styleId="NormalWeb">
    <w:name w:val="Normal (Web)"/>
    <w:basedOn w:val="Normal"/>
    <w:uiPriority w:val="99"/>
    <w:semiHidden/>
    <w:unhideWhenUsed/>
    <w:rsid w:val="000F55B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A04642970B0489DFACB7AF07AC7F8" ma:contentTypeVersion="13" ma:contentTypeDescription="Crée un document." ma:contentTypeScope="" ma:versionID="7fd2d2b0c2948eb0907fa96a990c95b9">
  <xsd:schema xmlns:xsd="http://www.w3.org/2001/XMLSchema" xmlns:xs="http://www.w3.org/2001/XMLSchema" xmlns:p="http://schemas.microsoft.com/office/2006/metadata/properties" xmlns:ns3="1a6a84cb-d566-4115-9718-2a67bee43994" xmlns:ns4="ce6b409c-c642-4b02-9765-16025febb930" targetNamespace="http://schemas.microsoft.com/office/2006/metadata/properties" ma:root="true" ma:fieldsID="ec6572db2702b4ec9695f88c8caf3283" ns3:_="" ns4:_="">
    <xsd:import namespace="1a6a84cb-d566-4115-9718-2a67bee43994"/>
    <xsd:import namespace="ce6b409c-c642-4b02-9765-16025febb9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a84cb-d566-4115-9718-2a67bee43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b409c-c642-4b02-9765-16025febb93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C85DC-46BE-479B-9997-2F5576C28D83}">
  <ds:schemaRefs>
    <ds:schemaRef ds:uri="http://schemas.microsoft.com/office/2006/documentManagement/types"/>
    <ds:schemaRef ds:uri="1a6a84cb-d566-4115-9718-2a67bee4399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6b409c-c642-4b02-9765-16025febb930"/>
    <ds:schemaRef ds:uri="http://www.w3.org/XML/1998/namespace"/>
  </ds:schemaRefs>
</ds:datastoreItem>
</file>

<file path=customXml/itemProps2.xml><?xml version="1.0" encoding="utf-8"?>
<ds:datastoreItem xmlns:ds="http://schemas.openxmlformats.org/officeDocument/2006/customXml" ds:itemID="{2DED2B30-5F9F-49C6-9941-43D4F2A1EF15}">
  <ds:schemaRefs>
    <ds:schemaRef ds:uri="http://schemas.microsoft.com/sharepoint/v3/contenttype/forms"/>
  </ds:schemaRefs>
</ds:datastoreItem>
</file>

<file path=customXml/itemProps3.xml><?xml version="1.0" encoding="utf-8"?>
<ds:datastoreItem xmlns:ds="http://schemas.openxmlformats.org/officeDocument/2006/customXml" ds:itemID="{CBEC70DC-1FF3-4BF7-9534-A85B1EFD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a84cb-d566-4115-9718-2a67bee43994"/>
    <ds:schemaRef ds:uri="ce6b409c-c642-4b02-9765-16025feb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283</Words>
  <Characters>1558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Centre hospitalier régional d ORLEANS</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FOSSAT Guillaume</dc:creator>
  <cp:keywords/>
  <dc:description/>
  <cp:lastModifiedBy>FOSSAT Guillaume</cp:lastModifiedBy>
  <cp:revision>5</cp:revision>
  <dcterms:created xsi:type="dcterms:W3CDTF">2022-08-16T06:42:00Z</dcterms:created>
  <dcterms:modified xsi:type="dcterms:W3CDTF">2022-08-18T07:21:00Z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0x010100243A04642970B0489DFACB7AF07AC7F8</vt:lpwstr>
  </property>
</Properties>
</file>